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BCD" w:rsidRDefault="00185BCD">
      <w:pPr>
        <w:rPr>
          <w:b/>
          <w:u w:val="single"/>
        </w:rPr>
      </w:pPr>
      <w:r w:rsidRPr="00185BCD">
        <w:rPr>
          <w:b/>
          <w:u w:val="single"/>
        </w:rPr>
        <w:t>List of Statutes:</w:t>
      </w:r>
    </w:p>
    <w:p w:rsidR="00185BCD" w:rsidRPr="00185BCD" w:rsidRDefault="00185BCD" w:rsidP="00185BCD">
      <w:pPr>
        <w:pStyle w:val="ListParagraph"/>
        <w:numPr>
          <w:ilvl w:val="0"/>
          <w:numId w:val="1"/>
        </w:numPr>
        <w:spacing w:after="0"/>
        <w:rPr>
          <w:b/>
        </w:rPr>
      </w:pPr>
      <w:r w:rsidRPr="00185BCD">
        <w:rPr>
          <w:b/>
        </w:rPr>
        <w:t>Patent/Copyright Clause</w:t>
      </w:r>
    </w:p>
    <w:p w:rsidR="00185BCD" w:rsidRDefault="00185BCD" w:rsidP="00185BCD">
      <w:pPr>
        <w:spacing w:after="0"/>
        <w:ind w:firstLine="720"/>
        <w:rPr>
          <w:b/>
        </w:rPr>
      </w:pPr>
      <w:r w:rsidRPr="0027546B">
        <w:rPr>
          <w:b/>
        </w:rPr>
        <w:t>US Constitution, Art. 1, Sec. 8, Cl. 8</w:t>
      </w:r>
    </w:p>
    <w:p w:rsidR="00185BCD" w:rsidRDefault="00185BCD" w:rsidP="00185BCD">
      <w:pPr>
        <w:spacing w:after="0"/>
        <w:ind w:firstLine="720"/>
        <w:rPr>
          <w:b/>
        </w:rPr>
      </w:pPr>
    </w:p>
    <w:p w:rsidR="00185BCD" w:rsidRPr="00185BCD" w:rsidRDefault="00185BCD" w:rsidP="00185BCD">
      <w:pPr>
        <w:pStyle w:val="ListParagraph"/>
        <w:numPr>
          <w:ilvl w:val="0"/>
          <w:numId w:val="1"/>
        </w:numPr>
        <w:spacing w:after="0"/>
        <w:rPr>
          <w:rStyle w:val="documentbody"/>
          <w:b/>
        </w:rPr>
      </w:pPr>
      <w:r w:rsidRPr="00185BCD">
        <w:rPr>
          <w:rStyle w:val="documentbody"/>
          <w:b/>
        </w:rPr>
        <w:t>Lanham Act (Trademark)</w:t>
      </w:r>
    </w:p>
    <w:p w:rsidR="00185BCD" w:rsidRDefault="00185BCD" w:rsidP="00185BCD">
      <w:pPr>
        <w:spacing w:after="0"/>
        <w:ind w:firstLine="720"/>
        <w:rPr>
          <w:rStyle w:val="documentbody"/>
          <w:b/>
        </w:rPr>
      </w:pPr>
      <w:r w:rsidRPr="0027546B">
        <w:rPr>
          <w:rStyle w:val="documentbody"/>
          <w:b/>
        </w:rPr>
        <w:t>Section 43</w:t>
      </w:r>
      <w:r>
        <w:rPr>
          <w:rStyle w:val="documentbody"/>
          <w:b/>
        </w:rPr>
        <w:t xml:space="preserve"> (a) civil action (c) dilution</w:t>
      </w:r>
    </w:p>
    <w:p w:rsidR="00185BCD" w:rsidRPr="0027546B" w:rsidRDefault="00185BCD" w:rsidP="00185BCD">
      <w:pPr>
        <w:spacing w:after="0"/>
        <w:ind w:firstLine="720"/>
        <w:rPr>
          <w:rStyle w:val="documentbody"/>
          <w:b/>
        </w:rPr>
      </w:pPr>
    </w:p>
    <w:p w:rsidR="00185BCD" w:rsidRDefault="001C3141" w:rsidP="00185BCD">
      <w:pPr>
        <w:pStyle w:val="ListParagraph"/>
        <w:numPr>
          <w:ilvl w:val="0"/>
          <w:numId w:val="1"/>
        </w:numPr>
        <w:spacing w:after="0"/>
        <w:rPr>
          <w:b/>
        </w:rPr>
      </w:pPr>
      <w:r>
        <w:rPr>
          <w:b/>
        </w:rPr>
        <w:t>35 USC</w:t>
      </w:r>
      <w:r w:rsidR="00185BCD" w:rsidRPr="00185BCD">
        <w:rPr>
          <w:b/>
        </w:rPr>
        <w:t xml:space="preserve"> 102(a) patent novelty (b) statutory bars (g) priority</w:t>
      </w:r>
    </w:p>
    <w:p w:rsidR="00185BCD" w:rsidRDefault="00185BCD" w:rsidP="00185BCD">
      <w:pPr>
        <w:pStyle w:val="ListParagraph"/>
        <w:spacing w:after="0"/>
        <w:rPr>
          <w:b/>
        </w:rPr>
      </w:pPr>
    </w:p>
    <w:p w:rsidR="00185BCD" w:rsidRDefault="001C3141" w:rsidP="00185BCD">
      <w:pPr>
        <w:pStyle w:val="ListParagraph"/>
        <w:numPr>
          <w:ilvl w:val="0"/>
          <w:numId w:val="1"/>
        </w:numPr>
        <w:spacing w:after="0"/>
        <w:rPr>
          <w:b/>
        </w:rPr>
      </w:pPr>
      <w:r>
        <w:rPr>
          <w:b/>
        </w:rPr>
        <w:t>35 USC</w:t>
      </w:r>
      <w:r w:rsidR="00185BCD">
        <w:rPr>
          <w:b/>
        </w:rPr>
        <w:t xml:space="preserve"> 103 non-obviousness</w:t>
      </w:r>
    </w:p>
    <w:p w:rsidR="00185BCD" w:rsidRPr="00185BCD" w:rsidRDefault="00185BCD" w:rsidP="00185BCD">
      <w:pPr>
        <w:spacing w:after="0"/>
        <w:rPr>
          <w:b/>
        </w:rPr>
      </w:pPr>
    </w:p>
    <w:p w:rsidR="00185BCD" w:rsidRDefault="001C3141" w:rsidP="00185BCD">
      <w:pPr>
        <w:pStyle w:val="ListParagraph"/>
        <w:numPr>
          <w:ilvl w:val="0"/>
          <w:numId w:val="1"/>
        </w:numPr>
        <w:spacing w:after="0"/>
        <w:rPr>
          <w:b/>
        </w:rPr>
      </w:pPr>
      <w:r>
        <w:rPr>
          <w:b/>
        </w:rPr>
        <w:t>35 USC</w:t>
      </w:r>
      <w:r w:rsidR="00185BCD">
        <w:rPr>
          <w:b/>
        </w:rPr>
        <w:t xml:space="preserve"> 112 enablement</w:t>
      </w:r>
    </w:p>
    <w:p w:rsidR="00185BCD" w:rsidRPr="00185BCD" w:rsidRDefault="00185BCD" w:rsidP="00185BCD">
      <w:pPr>
        <w:pStyle w:val="ListParagraph"/>
        <w:rPr>
          <w:b/>
        </w:rPr>
      </w:pPr>
    </w:p>
    <w:p w:rsidR="00185BCD" w:rsidRDefault="001C3141" w:rsidP="00185BCD">
      <w:pPr>
        <w:pStyle w:val="ListParagraph"/>
        <w:numPr>
          <w:ilvl w:val="0"/>
          <w:numId w:val="1"/>
        </w:numPr>
        <w:spacing w:after="0"/>
        <w:rPr>
          <w:b/>
        </w:rPr>
      </w:pPr>
      <w:r>
        <w:rPr>
          <w:b/>
        </w:rPr>
        <w:t xml:space="preserve">35 USC </w:t>
      </w:r>
      <w:r w:rsidR="00185BCD">
        <w:rPr>
          <w:b/>
        </w:rPr>
        <w:t>271(c) contributory patent infringement</w:t>
      </w:r>
    </w:p>
    <w:p w:rsidR="001C3141" w:rsidRPr="001C3141" w:rsidRDefault="001C3141" w:rsidP="001C3141">
      <w:pPr>
        <w:pStyle w:val="ListParagraph"/>
        <w:rPr>
          <w:b/>
        </w:rPr>
      </w:pPr>
    </w:p>
    <w:p w:rsidR="001C3141" w:rsidRDefault="001C3141" w:rsidP="00185BCD">
      <w:pPr>
        <w:pStyle w:val="ListParagraph"/>
        <w:numPr>
          <w:ilvl w:val="0"/>
          <w:numId w:val="1"/>
        </w:numPr>
        <w:spacing w:after="0"/>
        <w:rPr>
          <w:b/>
        </w:rPr>
      </w:pPr>
      <w:r>
        <w:rPr>
          <w:b/>
        </w:rPr>
        <w:t>17 USC 102 copyrightable subject matter</w:t>
      </w:r>
    </w:p>
    <w:p w:rsidR="001C3141" w:rsidRPr="001C3141" w:rsidRDefault="001C3141" w:rsidP="001C3141">
      <w:pPr>
        <w:pStyle w:val="ListParagraph"/>
        <w:rPr>
          <w:b/>
        </w:rPr>
      </w:pPr>
    </w:p>
    <w:p w:rsidR="001C3141" w:rsidRDefault="001C3141" w:rsidP="00185BCD">
      <w:pPr>
        <w:pStyle w:val="ListParagraph"/>
        <w:numPr>
          <w:ilvl w:val="0"/>
          <w:numId w:val="1"/>
        </w:numPr>
        <w:spacing w:after="0"/>
        <w:rPr>
          <w:b/>
        </w:rPr>
      </w:pPr>
      <w:r>
        <w:rPr>
          <w:b/>
        </w:rPr>
        <w:t>17 USC 106 copyright rights</w:t>
      </w:r>
    </w:p>
    <w:p w:rsidR="001C3141" w:rsidRPr="001C3141" w:rsidRDefault="001C3141" w:rsidP="001C3141">
      <w:pPr>
        <w:pStyle w:val="ListParagraph"/>
        <w:rPr>
          <w:b/>
        </w:rPr>
      </w:pPr>
    </w:p>
    <w:p w:rsidR="001C3141" w:rsidRDefault="001C3141" w:rsidP="00185BCD">
      <w:pPr>
        <w:pStyle w:val="ListParagraph"/>
        <w:numPr>
          <w:ilvl w:val="0"/>
          <w:numId w:val="1"/>
        </w:numPr>
        <w:spacing w:after="0"/>
        <w:rPr>
          <w:b/>
        </w:rPr>
      </w:pPr>
      <w:r>
        <w:rPr>
          <w:b/>
        </w:rPr>
        <w:t>17 USC 107 Fair Use</w:t>
      </w:r>
    </w:p>
    <w:p w:rsidR="001C3141" w:rsidRPr="001C3141" w:rsidRDefault="001C3141" w:rsidP="001C3141">
      <w:pPr>
        <w:pStyle w:val="ListParagraph"/>
        <w:rPr>
          <w:b/>
        </w:rPr>
      </w:pPr>
    </w:p>
    <w:p w:rsidR="001C3141" w:rsidRDefault="001C3141" w:rsidP="00185BCD">
      <w:pPr>
        <w:pStyle w:val="ListParagraph"/>
        <w:numPr>
          <w:ilvl w:val="0"/>
          <w:numId w:val="1"/>
        </w:numPr>
        <w:spacing w:after="0"/>
        <w:rPr>
          <w:b/>
        </w:rPr>
      </w:pPr>
      <w:r>
        <w:rPr>
          <w:b/>
        </w:rPr>
        <w:t>17 USC 109 First Sale</w:t>
      </w:r>
      <w:r w:rsidR="0017085E">
        <w:rPr>
          <w:b/>
        </w:rPr>
        <w:t xml:space="preserve"> and Display</w:t>
      </w:r>
    </w:p>
    <w:p w:rsidR="0017085E" w:rsidRPr="0017085E" w:rsidRDefault="0017085E" w:rsidP="0017085E">
      <w:pPr>
        <w:pStyle w:val="ListParagraph"/>
        <w:rPr>
          <w:b/>
        </w:rPr>
      </w:pPr>
    </w:p>
    <w:p w:rsidR="0017085E" w:rsidRDefault="0017085E" w:rsidP="00185BCD">
      <w:pPr>
        <w:pStyle w:val="ListParagraph"/>
        <w:numPr>
          <w:ilvl w:val="0"/>
          <w:numId w:val="1"/>
        </w:numPr>
        <w:spacing w:after="0"/>
        <w:rPr>
          <w:b/>
        </w:rPr>
      </w:pPr>
      <w:r>
        <w:rPr>
          <w:b/>
        </w:rPr>
        <w:t>17 USC 117 Computer Programs</w:t>
      </w:r>
    </w:p>
    <w:p w:rsidR="00185BCD" w:rsidRPr="00185BCD" w:rsidRDefault="00185BCD" w:rsidP="001C3141">
      <w:pPr>
        <w:pStyle w:val="ListParagraph"/>
        <w:pBdr>
          <w:bottom w:val="single" w:sz="6" w:space="1" w:color="auto"/>
        </w:pBdr>
        <w:spacing w:after="0"/>
        <w:ind w:left="0"/>
        <w:rPr>
          <w:b/>
        </w:rPr>
      </w:pPr>
    </w:p>
    <w:p w:rsidR="00185BCD" w:rsidRDefault="00185BCD" w:rsidP="00185BCD">
      <w:pPr>
        <w:spacing w:after="0"/>
        <w:rPr>
          <w:b/>
          <w:u w:val="single"/>
        </w:rPr>
      </w:pPr>
    </w:p>
    <w:p w:rsidR="00185BCD" w:rsidRPr="00A70670" w:rsidRDefault="00185BCD" w:rsidP="0017085E">
      <w:pPr>
        <w:spacing w:after="0"/>
        <w:rPr>
          <w:b/>
          <w:u w:val="single"/>
        </w:rPr>
      </w:pPr>
      <w:r w:rsidRPr="00A70670">
        <w:rPr>
          <w:b/>
          <w:u w:val="single"/>
        </w:rPr>
        <w:t>Statutes</w:t>
      </w:r>
    </w:p>
    <w:p w:rsidR="00180EE8" w:rsidRPr="00A70670" w:rsidRDefault="0027546B" w:rsidP="0017085E">
      <w:pPr>
        <w:spacing w:after="0"/>
        <w:rPr>
          <w:b/>
        </w:rPr>
      </w:pPr>
      <w:r w:rsidRPr="00A70670">
        <w:rPr>
          <w:b/>
        </w:rPr>
        <w:t>Patent/Copyright Clause</w:t>
      </w:r>
    </w:p>
    <w:p w:rsidR="0027546B" w:rsidRPr="00A70670" w:rsidRDefault="0027546B">
      <w:pPr>
        <w:rPr>
          <w:b/>
        </w:rPr>
      </w:pPr>
      <w:r w:rsidRPr="00A70670">
        <w:rPr>
          <w:b/>
        </w:rPr>
        <w:t>US Constitution, Art. 1, Sec. 8, Cl. 8</w:t>
      </w:r>
    </w:p>
    <w:p w:rsidR="0027546B" w:rsidRPr="00A70670" w:rsidRDefault="0027546B">
      <w:pPr>
        <w:rPr>
          <w:rStyle w:val="documentbody"/>
        </w:rPr>
      </w:pPr>
      <w:r w:rsidRPr="00A70670">
        <w:rPr>
          <w:rStyle w:val="documentbody"/>
        </w:rPr>
        <w:t>To promote the Progress of Science and useful Arts, by securing for limited Times to Authors and Inventors the exclusive Right to their respective Writings and Discoveries</w:t>
      </w:r>
    </w:p>
    <w:p w:rsidR="0027546B" w:rsidRPr="00A70670" w:rsidRDefault="0027546B" w:rsidP="0027546B">
      <w:pPr>
        <w:jc w:val="center"/>
        <w:rPr>
          <w:rStyle w:val="documentbody"/>
        </w:rPr>
      </w:pPr>
      <w:r w:rsidRPr="00A70670">
        <w:rPr>
          <w:rStyle w:val="documentbody"/>
        </w:rPr>
        <w:t>------------------------------------------------------------------------------</w:t>
      </w:r>
    </w:p>
    <w:p w:rsidR="0027546B" w:rsidRPr="00A70670" w:rsidRDefault="0027546B" w:rsidP="0017085E">
      <w:pPr>
        <w:spacing w:after="0"/>
        <w:rPr>
          <w:rStyle w:val="documentbody"/>
          <w:b/>
        </w:rPr>
      </w:pPr>
      <w:r w:rsidRPr="00A70670">
        <w:rPr>
          <w:rStyle w:val="documentbody"/>
          <w:b/>
        </w:rPr>
        <w:t>Lanham Act (Trademark)</w:t>
      </w:r>
    </w:p>
    <w:p w:rsidR="0027546B" w:rsidRPr="00A70670" w:rsidRDefault="0027546B" w:rsidP="0027546B">
      <w:pPr>
        <w:rPr>
          <w:rStyle w:val="documentbody"/>
          <w:b/>
        </w:rPr>
      </w:pPr>
      <w:r w:rsidRPr="00A70670">
        <w:rPr>
          <w:rStyle w:val="documentbody"/>
          <w:b/>
        </w:rPr>
        <w:t>Section 43</w:t>
      </w:r>
    </w:p>
    <w:p w:rsidR="0027546B" w:rsidRPr="00A70670" w:rsidRDefault="0027546B" w:rsidP="0027546B">
      <w:pPr>
        <w:spacing w:after="240" w:line="240" w:lineRule="auto"/>
        <w:rPr>
          <w:rFonts w:eastAsia="Times New Roman" w:cs="Times New Roman"/>
        </w:rPr>
      </w:pPr>
      <w:r w:rsidRPr="00A70670">
        <w:rPr>
          <w:rFonts w:eastAsia="Times New Roman" w:cs="Times New Roman"/>
        </w:rPr>
        <w:t>(a) Civil action</w:t>
      </w:r>
      <w:r w:rsidRPr="0027546B">
        <w:rPr>
          <w:rFonts w:eastAsia="Times New Roman" w:cs="Times New Roman"/>
        </w:rPr>
        <w:br/>
      </w:r>
      <w:r w:rsidRPr="0027546B">
        <w:rPr>
          <w:rFonts w:eastAsia="Times New Roman" w:cs="Times New Roman"/>
        </w:rPr>
        <w:br/>
      </w:r>
      <w:bookmarkStart w:id="0" w:name="I8E3F688081CA11DDBC56A9589E5F8649"/>
      <w:bookmarkStart w:id="1" w:name="I8E372B2081CA11DDBC56A9589E5F8649"/>
      <w:bookmarkStart w:id="2" w:name="SP;7b9b000044381"/>
      <w:bookmarkEnd w:id="0"/>
      <w:bookmarkEnd w:id="1"/>
      <w:bookmarkEnd w:id="2"/>
      <w:r w:rsidRPr="00A70670">
        <w:rPr>
          <w:rFonts w:eastAsia="Times New Roman" w:cs="Times New Roman"/>
          <w:bCs/>
        </w:rPr>
        <w:t>(1)</w:t>
      </w:r>
      <w:r w:rsidRPr="00A70670">
        <w:rPr>
          <w:rFonts w:eastAsia="Times New Roman" w:cs="Times New Roman"/>
        </w:rPr>
        <w:t xml:space="preserve"> Any person who, on or in connection with any goods or services, or any container for goods, uses in commerce any word, term, name, symbol, or device, or any combination thereof, or any false </w:t>
      </w:r>
      <w:r w:rsidRPr="00A70670">
        <w:rPr>
          <w:rFonts w:eastAsia="Times New Roman" w:cs="Times New Roman"/>
        </w:rPr>
        <w:lastRenderedPageBreak/>
        <w:t>designation of origin, false or misleading description of fact, or false or misleading representation of fact, which--</w:t>
      </w:r>
      <w:bookmarkStart w:id="3" w:name="I8E402BD081CA11DDBC56A9589E5F8649"/>
      <w:bookmarkStart w:id="4" w:name="I8E372B2181CA11DDBC56A9589E5F8649"/>
      <w:bookmarkEnd w:id="3"/>
      <w:bookmarkEnd w:id="4"/>
    </w:p>
    <w:p w:rsidR="0027546B" w:rsidRPr="0027546B" w:rsidRDefault="0027546B" w:rsidP="0027546B">
      <w:pPr>
        <w:spacing w:after="240" w:line="240" w:lineRule="auto"/>
        <w:rPr>
          <w:rFonts w:eastAsia="Times New Roman" w:cs="Times New Roman"/>
        </w:rPr>
      </w:pPr>
      <w:bookmarkStart w:id="5" w:name="SP;a5e1000094854"/>
      <w:bookmarkEnd w:id="5"/>
      <w:r w:rsidRPr="00A70670">
        <w:rPr>
          <w:rFonts w:eastAsia="Times New Roman" w:cs="Times New Roman"/>
          <w:bCs/>
        </w:rPr>
        <w:t>(A)</w:t>
      </w:r>
      <w:r w:rsidRPr="0027546B">
        <w:rPr>
          <w:rFonts w:eastAsia="Times New Roman" w:cs="Times New Roman"/>
        </w:rPr>
        <w:t xml:space="preserve"> is likely to cause confusion, or to cause mistake, or to deceive as to the affiliation, connection, or association of such person with another person, or as to the origin, sponsorship, or approval of his or her goods, services, or commercial activities by another person, or</w:t>
      </w:r>
    </w:p>
    <w:p w:rsidR="0027546B" w:rsidRPr="0027546B" w:rsidRDefault="0027546B" w:rsidP="0027546B">
      <w:pPr>
        <w:spacing w:after="240" w:line="240" w:lineRule="auto"/>
        <w:rPr>
          <w:rFonts w:eastAsia="Times New Roman" w:cs="Times New Roman"/>
        </w:rPr>
      </w:pPr>
      <w:bookmarkStart w:id="6" w:name="I8E40EF2081CA11DDBC56A9589E5F8649"/>
      <w:bookmarkStart w:id="7" w:name="I8E372B2281CA11DDBC56A9589E5F8649"/>
      <w:bookmarkStart w:id="8" w:name="SP;50660000823d1"/>
      <w:bookmarkEnd w:id="6"/>
      <w:bookmarkEnd w:id="7"/>
      <w:bookmarkEnd w:id="8"/>
      <w:r w:rsidRPr="00A70670">
        <w:rPr>
          <w:rFonts w:eastAsia="Times New Roman" w:cs="Times New Roman"/>
          <w:bCs/>
        </w:rPr>
        <w:t>(B)</w:t>
      </w:r>
      <w:r w:rsidRPr="0027546B">
        <w:rPr>
          <w:rFonts w:eastAsia="Times New Roman" w:cs="Times New Roman"/>
        </w:rPr>
        <w:t xml:space="preserve"> in commercial advertising or promotion, misrepresents the nature, characteristics, qualities, or geographic origin of his or her or another person's goods, services, or commercial activities,</w:t>
      </w:r>
    </w:p>
    <w:p w:rsidR="0027546B" w:rsidRPr="00A70670" w:rsidRDefault="0027546B" w:rsidP="0027546B">
      <w:pPr>
        <w:rPr>
          <w:rFonts w:eastAsia="Times New Roman" w:cs="Times New Roman"/>
        </w:rPr>
      </w:pPr>
      <w:bookmarkStart w:id="9" w:name="I8E372B2381CA11DDBC56A9589E5F8649"/>
      <w:bookmarkEnd w:id="9"/>
      <w:r w:rsidRPr="00A70670">
        <w:rPr>
          <w:rFonts w:eastAsia="Times New Roman" w:cs="Times New Roman"/>
        </w:rPr>
        <w:t>shall be liable in a civil action by any person who believes that he or she is or is likely to be damaged by such act.</w:t>
      </w:r>
    </w:p>
    <w:p w:rsidR="0027546B" w:rsidRPr="00A70670" w:rsidRDefault="0027546B" w:rsidP="0027546B">
      <w:pPr>
        <w:rPr>
          <w:rStyle w:val="documentbody"/>
        </w:rPr>
      </w:pPr>
      <w:r w:rsidRPr="00A70670">
        <w:rPr>
          <w:rFonts w:eastAsia="Times New Roman" w:cs="Times New Roman"/>
          <w:b/>
        </w:rPr>
        <w:t>. . .</w:t>
      </w:r>
      <w:r w:rsidRPr="00A70670">
        <w:rPr>
          <w:rFonts w:eastAsia="Times New Roman" w:cs="Times New Roman"/>
          <w:b/>
        </w:rPr>
        <w:br/>
      </w:r>
      <w:r w:rsidRPr="00A70670">
        <w:rPr>
          <w:rStyle w:val="documentbody"/>
        </w:rPr>
        <w:t>(c) Dilution by blurring; dilution by tarnishment</w:t>
      </w:r>
    </w:p>
    <w:p w:rsidR="0027546B" w:rsidRPr="00A70670" w:rsidRDefault="0027546B" w:rsidP="0027546B">
      <w:pPr>
        <w:rPr>
          <w:rStyle w:val="documentbody"/>
          <w:b/>
        </w:rPr>
      </w:pPr>
      <w:r w:rsidRPr="00A70670">
        <w:rPr>
          <w:rStyle w:val="documentbody"/>
          <w:b/>
        </w:rPr>
        <w:t>. . .</w:t>
      </w:r>
    </w:p>
    <w:p w:rsidR="0027546B" w:rsidRPr="0027546B" w:rsidRDefault="0027546B" w:rsidP="0027546B">
      <w:pPr>
        <w:spacing w:after="240" w:line="240" w:lineRule="auto"/>
        <w:rPr>
          <w:rFonts w:eastAsia="Times New Roman" w:cs="Times New Roman"/>
        </w:rPr>
      </w:pPr>
      <w:r w:rsidRPr="0027546B">
        <w:rPr>
          <w:rFonts w:eastAsia="Times New Roman" w:cs="Times New Roman"/>
        </w:rPr>
        <w:t>(3) Exclusions</w:t>
      </w:r>
    </w:p>
    <w:p w:rsidR="0027546B" w:rsidRPr="0027546B" w:rsidRDefault="0027546B" w:rsidP="0027546B">
      <w:pPr>
        <w:spacing w:after="240" w:line="240" w:lineRule="auto"/>
        <w:rPr>
          <w:rFonts w:eastAsia="Times New Roman" w:cs="Times New Roman"/>
        </w:rPr>
      </w:pPr>
      <w:bookmarkStart w:id="10" w:name="I8E37A05281CA11DDBC56A9589E5F8649"/>
      <w:bookmarkEnd w:id="10"/>
      <w:r w:rsidRPr="0027546B">
        <w:rPr>
          <w:rFonts w:eastAsia="Times New Roman" w:cs="Times New Roman"/>
        </w:rPr>
        <w:t>The following shall not be actionable as dilution by blurring or dilution by tarnishment under this subsection:</w:t>
      </w:r>
    </w:p>
    <w:p w:rsidR="0027546B" w:rsidRPr="0027546B" w:rsidRDefault="0027546B" w:rsidP="00185BCD">
      <w:pPr>
        <w:spacing w:after="240" w:line="240" w:lineRule="auto"/>
        <w:ind w:left="360"/>
        <w:rPr>
          <w:rFonts w:eastAsia="Times New Roman" w:cs="Times New Roman"/>
        </w:rPr>
      </w:pPr>
      <w:bookmarkStart w:id="11" w:name="I8E52062081CA11DDBC56A9589E5F8649"/>
      <w:bookmarkStart w:id="12" w:name="I8E37A05381CA11DDBC56A9589E5F8649"/>
      <w:bookmarkStart w:id="13" w:name="SP;cf500000327c3"/>
      <w:bookmarkEnd w:id="11"/>
      <w:bookmarkEnd w:id="12"/>
      <w:bookmarkEnd w:id="13"/>
      <w:r w:rsidRPr="00A70670">
        <w:rPr>
          <w:rFonts w:eastAsia="Times New Roman" w:cs="Times New Roman"/>
          <w:bCs/>
        </w:rPr>
        <w:t>(A)</w:t>
      </w:r>
      <w:r w:rsidRPr="0027546B">
        <w:rPr>
          <w:rFonts w:eastAsia="Times New Roman" w:cs="Times New Roman"/>
        </w:rPr>
        <w:t xml:space="preserve"> Any fair use, including a nominative or descriptive fair use, or facilitation of such fair use, of a famous mark by another person other than as a designation of source for the person's own goods or services, including use in connection with--</w:t>
      </w:r>
    </w:p>
    <w:p w:rsidR="0027546B" w:rsidRPr="0027546B" w:rsidRDefault="0027546B" w:rsidP="00185BCD">
      <w:pPr>
        <w:tabs>
          <w:tab w:val="left" w:pos="720"/>
        </w:tabs>
        <w:spacing w:after="240" w:line="240" w:lineRule="auto"/>
        <w:ind w:left="720"/>
        <w:rPr>
          <w:rFonts w:eastAsia="Times New Roman" w:cs="Times New Roman"/>
        </w:rPr>
      </w:pPr>
      <w:bookmarkStart w:id="14" w:name="I8E52A26081CA11DDBC56A9589E5F8649"/>
      <w:bookmarkStart w:id="15" w:name="I8E37A05481CA11DDBC56A9589E5F8649"/>
      <w:bookmarkStart w:id="16" w:name="SP;45880000220a0"/>
      <w:bookmarkEnd w:id="14"/>
      <w:bookmarkEnd w:id="15"/>
      <w:bookmarkEnd w:id="16"/>
      <w:r w:rsidRPr="00A70670">
        <w:rPr>
          <w:rFonts w:eastAsia="Times New Roman" w:cs="Times New Roman"/>
          <w:bCs/>
        </w:rPr>
        <w:t>(i)</w:t>
      </w:r>
      <w:r w:rsidRPr="0027546B">
        <w:rPr>
          <w:rFonts w:eastAsia="Times New Roman" w:cs="Times New Roman"/>
        </w:rPr>
        <w:t xml:space="preserve"> advertising or promotion that permits consumers to compare goods or services; or</w:t>
      </w:r>
    </w:p>
    <w:p w:rsidR="0027546B" w:rsidRPr="0027546B" w:rsidRDefault="0027546B" w:rsidP="00185BCD">
      <w:pPr>
        <w:tabs>
          <w:tab w:val="left" w:pos="720"/>
        </w:tabs>
        <w:spacing w:after="240" w:line="240" w:lineRule="auto"/>
        <w:ind w:left="720"/>
        <w:rPr>
          <w:rFonts w:eastAsia="Times New Roman" w:cs="Times New Roman"/>
        </w:rPr>
      </w:pPr>
      <w:bookmarkStart w:id="17" w:name="I8E5365B081CA11DDBC56A9589E5F8649"/>
      <w:bookmarkStart w:id="18" w:name="I8E37A05581CA11DDBC56A9589E5F8649"/>
      <w:bookmarkStart w:id="19" w:name="SP;5aaa0000f6291"/>
      <w:bookmarkEnd w:id="17"/>
      <w:bookmarkEnd w:id="18"/>
      <w:bookmarkEnd w:id="19"/>
      <w:r w:rsidRPr="00A70670">
        <w:rPr>
          <w:rFonts w:eastAsia="Times New Roman" w:cs="Times New Roman"/>
          <w:bCs/>
        </w:rPr>
        <w:t>(ii)</w:t>
      </w:r>
      <w:r w:rsidRPr="0027546B">
        <w:rPr>
          <w:rFonts w:eastAsia="Times New Roman" w:cs="Times New Roman"/>
        </w:rPr>
        <w:t xml:space="preserve"> identifying and parodying, criticizing, or commenting upon the famous mark owner or the goods or services of the famous mark owner.</w:t>
      </w:r>
    </w:p>
    <w:p w:rsidR="0027546B" w:rsidRPr="0027546B" w:rsidRDefault="0027546B" w:rsidP="00185BCD">
      <w:pPr>
        <w:spacing w:after="240" w:line="240" w:lineRule="auto"/>
        <w:ind w:left="360"/>
        <w:rPr>
          <w:rFonts w:eastAsia="Times New Roman" w:cs="Times New Roman"/>
        </w:rPr>
      </w:pPr>
      <w:bookmarkStart w:id="20" w:name="I8E54290081CA11DDBC56A9589E5F8649"/>
      <w:bookmarkStart w:id="21" w:name="I8E37A05681CA11DDBC56A9589E5F8649"/>
      <w:bookmarkStart w:id="22" w:name="SP;7cdb0000331f0"/>
      <w:bookmarkEnd w:id="20"/>
      <w:bookmarkEnd w:id="21"/>
      <w:bookmarkEnd w:id="22"/>
      <w:r w:rsidRPr="00A70670">
        <w:rPr>
          <w:rFonts w:eastAsia="Times New Roman" w:cs="Times New Roman"/>
          <w:bCs/>
        </w:rPr>
        <w:t>(B)</w:t>
      </w:r>
      <w:r w:rsidRPr="0027546B">
        <w:rPr>
          <w:rFonts w:eastAsia="Times New Roman" w:cs="Times New Roman"/>
        </w:rPr>
        <w:t xml:space="preserve"> All forms of news reporting and news commentary.</w:t>
      </w:r>
    </w:p>
    <w:p w:rsidR="0027546B" w:rsidRPr="0027546B" w:rsidRDefault="0027546B" w:rsidP="00185BCD">
      <w:pPr>
        <w:spacing w:after="0" w:line="240" w:lineRule="auto"/>
        <w:ind w:left="360"/>
        <w:rPr>
          <w:rFonts w:eastAsia="Times New Roman" w:cs="Times New Roman"/>
        </w:rPr>
      </w:pPr>
      <w:bookmarkStart w:id="23" w:name="I8E54EC5081CA11DDBC56A9589E5F8649"/>
      <w:bookmarkStart w:id="24" w:name="I8E37A05781CA11DDBC56A9589E5F8649"/>
      <w:bookmarkStart w:id="25" w:name="SP;157f00005cdc6"/>
      <w:bookmarkEnd w:id="23"/>
      <w:bookmarkEnd w:id="24"/>
      <w:bookmarkEnd w:id="25"/>
      <w:r w:rsidRPr="00A70670">
        <w:rPr>
          <w:rFonts w:eastAsia="Times New Roman" w:cs="Times New Roman"/>
          <w:bCs/>
        </w:rPr>
        <w:t>(C)</w:t>
      </w:r>
      <w:r w:rsidRPr="0027546B">
        <w:rPr>
          <w:rFonts w:eastAsia="Times New Roman" w:cs="Times New Roman"/>
        </w:rPr>
        <w:t xml:space="preserve"> Any noncommercial use of a mark.</w:t>
      </w:r>
    </w:p>
    <w:p w:rsidR="0027546B" w:rsidRPr="00A70670" w:rsidRDefault="0027546B" w:rsidP="0027546B">
      <w:pPr>
        <w:rPr>
          <w:rStyle w:val="documentbody"/>
        </w:rPr>
      </w:pPr>
    </w:p>
    <w:p w:rsidR="00A70670" w:rsidRPr="00A70670" w:rsidRDefault="00A70670" w:rsidP="00A70670">
      <w:pPr>
        <w:spacing w:after="0"/>
        <w:jc w:val="center"/>
        <w:rPr>
          <w:b/>
        </w:rPr>
      </w:pPr>
      <w:r w:rsidRPr="00A70670">
        <w:rPr>
          <w:rStyle w:val="documentbody"/>
        </w:rPr>
        <w:t>------------------------------------------------------------------------------</w:t>
      </w:r>
    </w:p>
    <w:p w:rsidR="0027546B" w:rsidRPr="00A70670" w:rsidRDefault="001C3141">
      <w:pPr>
        <w:rPr>
          <w:rStyle w:val="documentbody"/>
          <w:b/>
        </w:rPr>
      </w:pPr>
      <w:r>
        <w:rPr>
          <w:rStyle w:val="documentbody"/>
          <w:b/>
        </w:rPr>
        <w:t>35 USC</w:t>
      </w:r>
      <w:r w:rsidR="00A70670" w:rsidRPr="00A70670">
        <w:rPr>
          <w:rStyle w:val="documentbody"/>
          <w:b/>
        </w:rPr>
        <w:t xml:space="preserve"> 102</w:t>
      </w:r>
    </w:p>
    <w:p w:rsidR="00A70670" w:rsidRDefault="00A70670" w:rsidP="00A70670">
      <w:pPr>
        <w:pStyle w:val="para"/>
      </w:pPr>
      <w:r>
        <w:t>A person shall be entitled to a patent unless -</w:t>
      </w:r>
    </w:p>
    <w:p w:rsidR="00A70670" w:rsidRDefault="00A70670" w:rsidP="00A70670">
      <w:pPr>
        <w:pStyle w:val="list1"/>
      </w:pPr>
      <w:r>
        <w:t>(a) the invention was known or used by others in this country, or patented or described in a printed publication in this or a foreign country, before the invention thereof by the applicant for patent, or</w:t>
      </w:r>
    </w:p>
    <w:p w:rsidR="00A70670" w:rsidRDefault="00A70670" w:rsidP="00A70670">
      <w:pPr>
        <w:pStyle w:val="list1"/>
      </w:pPr>
      <w:r>
        <w:lastRenderedPageBreak/>
        <w:t>(b) the invention was patented or described in a printed publication in this or a foreign country or in public use or on sale in this country, more than one year prior to the date of the application for patent in the United States, or</w:t>
      </w:r>
    </w:p>
    <w:p w:rsidR="00A70670" w:rsidRPr="00A70670" w:rsidRDefault="00A70670">
      <w:pPr>
        <w:rPr>
          <w:rStyle w:val="documentbody"/>
          <w:b/>
        </w:rPr>
      </w:pPr>
      <w:r w:rsidRPr="00A70670">
        <w:rPr>
          <w:rStyle w:val="documentbody"/>
          <w:b/>
        </w:rPr>
        <w:t>. . .</w:t>
      </w:r>
    </w:p>
    <w:p w:rsidR="00A70670" w:rsidRPr="00A70670" w:rsidRDefault="00A70670">
      <w:pPr>
        <w:rPr>
          <w:rStyle w:val="documentbody"/>
        </w:rPr>
      </w:pPr>
      <w:r>
        <w:t xml:space="preserve">(g)(1) during the course of an interference conducted under </w:t>
      </w:r>
      <w:hyperlink r:id="rId7" w:anchor="usc35s135" w:history="1">
        <w:r>
          <w:rPr>
            <w:rStyle w:val="Hyperlink"/>
          </w:rPr>
          <w:t>section 135</w:t>
        </w:r>
      </w:hyperlink>
      <w:r>
        <w:t xml:space="preserve"> or</w:t>
      </w:r>
      <w:hyperlink r:id="rId8" w:anchor="usc35s291" w:history="1">
        <w:r>
          <w:rPr>
            <w:rStyle w:val="Hyperlink"/>
          </w:rPr>
          <w:t xml:space="preserve"> section 291</w:t>
        </w:r>
      </w:hyperlink>
      <w:r>
        <w:t xml:space="preserve">, another inventor involved therein establishes, to the extent permitted in </w:t>
      </w:r>
      <w:hyperlink r:id="rId9" w:anchor="usc35s104" w:history="1">
        <w:r>
          <w:rPr>
            <w:rStyle w:val="Hyperlink"/>
          </w:rPr>
          <w:t>section 104</w:t>
        </w:r>
      </w:hyperlink>
      <w:r>
        <w:t>, that before such person's invention thereof the invention was made by such other inventor and not abandoned, suppressed, or concealed, or (2) before such person's invention thereof, the invention was made in this country by another inventor who had not abandoned, suppressed, or concealed it. In determining priority of invention under this subsection, there shall be considered not only the respective dates of conception and reduction to practice of the invention, but also the reasonable diligence of one who was first to conceive and last to reduce to practice, from a time prior to conception by the other.</w:t>
      </w:r>
    </w:p>
    <w:p w:rsidR="00A70670" w:rsidRPr="00A70670" w:rsidRDefault="00A70670" w:rsidP="00A70670">
      <w:pPr>
        <w:spacing w:after="0"/>
        <w:jc w:val="center"/>
        <w:rPr>
          <w:b/>
        </w:rPr>
      </w:pPr>
      <w:r w:rsidRPr="00A70670">
        <w:rPr>
          <w:rStyle w:val="documentbody"/>
        </w:rPr>
        <w:t>------------------------------------------------------------------------------</w:t>
      </w:r>
    </w:p>
    <w:p w:rsidR="00A70670" w:rsidRDefault="001C3141" w:rsidP="00A70670">
      <w:pPr>
        <w:rPr>
          <w:rStyle w:val="documentbody"/>
          <w:b/>
        </w:rPr>
      </w:pPr>
      <w:r>
        <w:rPr>
          <w:rStyle w:val="documentbody"/>
          <w:b/>
        </w:rPr>
        <w:t>35 USC</w:t>
      </w:r>
      <w:r w:rsidR="00A70670" w:rsidRPr="00A70670">
        <w:rPr>
          <w:rStyle w:val="documentbody"/>
          <w:b/>
        </w:rPr>
        <w:t xml:space="preserve"> </w:t>
      </w:r>
      <w:r w:rsidR="00A70670">
        <w:rPr>
          <w:rStyle w:val="documentbody"/>
          <w:b/>
        </w:rPr>
        <w:t>103</w:t>
      </w:r>
    </w:p>
    <w:p w:rsidR="00A70670" w:rsidRDefault="00A70670" w:rsidP="00A70670">
      <w:r>
        <w:t xml:space="preserve">(a) A patent may not be obtained though the invention is not identically disclosed or described as set forth in </w:t>
      </w:r>
      <w:hyperlink r:id="rId10" w:anchor="usc35s102" w:history="1">
        <w:r>
          <w:rPr>
            <w:rStyle w:val="Hyperlink"/>
          </w:rPr>
          <w:t xml:space="preserve">section 102 </w:t>
        </w:r>
      </w:hyperlink>
      <w:r>
        <w:t>of this title, if the differences between the subject matter sought to be patented and the prior art are such that the subject matter as a whole would have been obvious at the time the invention was made to a person having ordinary skill in the art to which said subject matter pertains. Patentability shall not be negatived by the manner in which the invention was made.</w:t>
      </w:r>
    </w:p>
    <w:p w:rsidR="00A70670" w:rsidRPr="00A70670" w:rsidRDefault="00A70670" w:rsidP="00A70670">
      <w:pPr>
        <w:rPr>
          <w:rStyle w:val="documentbody"/>
          <w:b/>
        </w:rPr>
      </w:pPr>
      <w:r>
        <w:rPr>
          <w:rStyle w:val="documentbody"/>
          <w:b/>
        </w:rPr>
        <w:t>. . .</w:t>
      </w:r>
    </w:p>
    <w:p w:rsidR="00A70670" w:rsidRPr="00A70670" w:rsidRDefault="00A70670" w:rsidP="00A70670">
      <w:pPr>
        <w:spacing w:after="0"/>
        <w:jc w:val="center"/>
        <w:rPr>
          <w:b/>
        </w:rPr>
      </w:pPr>
      <w:r w:rsidRPr="00A70670">
        <w:rPr>
          <w:rStyle w:val="documentbody"/>
        </w:rPr>
        <w:t>------------------------------------------------------------------------------</w:t>
      </w:r>
    </w:p>
    <w:p w:rsidR="00A70670" w:rsidRDefault="001C3141" w:rsidP="00A70670">
      <w:pPr>
        <w:rPr>
          <w:rStyle w:val="documentbody"/>
          <w:b/>
        </w:rPr>
      </w:pPr>
      <w:r>
        <w:rPr>
          <w:rStyle w:val="documentbody"/>
          <w:b/>
        </w:rPr>
        <w:t>35 USC</w:t>
      </w:r>
      <w:r w:rsidR="00A70670" w:rsidRPr="00A70670">
        <w:rPr>
          <w:rStyle w:val="documentbody"/>
          <w:b/>
        </w:rPr>
        <w:t xml:space="preserve"> </w:t>
      </w:r>
      <w:r w:rsidR="00A70670">
        <w:rPr>
          <w:rStyle w:val="documentbody"/>
          <w:b/>
        </w:rPr>
        <w:t>112</w:t>
      </w:r>
    </w:p>
    <w:p w:rsidR="0027546B" w:rsidRDefault="00A70670">
      <w:r>
        <w:t>The specification shall contain a written description of the invention, and of the manner and process of making and using it, in such full, clear, concise, and exact terms as to enable any person skilled in the art to which it pertains, or with which it is most nearly connected, to make and use the same, and shall set forth the best mode contemplated by the inventor of carrying out his invention.</w:t>
      </w:r>
    </w:p>
    <w:p w:rsidR="00A70670" w:rsidRDefault="00A70670">
      <w:r>
        <w:t>. . .</w:t>
      </w:r>
    </w:p>
    <w:p w:rsidR="00A70670" w:rsidRPr="00A70670" w:rsidRDefault="00A70670" w:rsidP="00A70670">
      <w:pPr>
        <w:spacing w:after="0"/>
        <w:jc w:val="center"/>
        <w:rPr>
          <w:b/>
        </w:rPr>
      </w:pPr>
      <w:r w:rsidRPr="00A70670">
        <w:rPr>
          <w:rStyle w:val="documentbody"/>
        </w:rPr>
        <w:t>------------------------------------------------------------------------------</w:t>
      </w:r>
    </w:p>
    <w:p w:rsidR="00A70670" w:rsidRDefault="001C3141">
      <w:pPr>
        <w:rPr>
          <w:rStyle w:val="documentbody"/>
          <w:b/>
        </w:rPr>
      </w:pPr>
      <w:r>
        <w:rPr>
          <w:rStyle w:val="documentbody"/>
          <w:b/>
        </w:rPr>
        <w:t>35 USC</w:t>
      </w:r>
      <w:r w:rsidR="00A70670" w:rsidRPr="00A70670">
        <w:rPr>
          <w:rStyle w:val="documentbody"/>
          <w:b/>
        </w:rPr>
        <w:t xml:space="preserve"> </w:t>
      </w:r>
      <w:r w:rsidR="00A70670">
        <w:rPr>
          <w:rStyle w:val="documentbody"/>
          <w:b/>
        </w:rPr>
        <w:t>271(c)</w:t>
      </w:r>
    </w:p>
    <w:p w:rsidR="00A70670" w:rsidRDefault="00A70670" w:rsidP="00A70670">
      <w:pPr>
        <w:tabs>
          <w:tab w:val="left" w:pos="810"/>
          <w:tab w:val="left" w:pos="3150"/>
        </w:tabs>
        <w:spacing w:after="0" w:line="240" w:lineRule="auto"/>
        <w:rPr>
          <w:bCs/>
        </w:rPr>
      </w:pPr>
      <w:r w:rsidRPr="008C06D7">
        <w:rPr>
          <w:bCs/>
        </w:rPr>
        <w:t xml:space="preserve">[1] Whoever … </w:t>
      </w:r>
      <w:r w:rsidRPr="008C06D7">
        <w:rPr>
          <w:bCs/>
          <w:i/>
          <w:iCs/>
        </w:rPr>
        <w:t>sells</w:t>
      </w:r>
      <w:r w:rsidRPr="008C06D7">
        <w:rPr>
          <w:bCs/>
        </w:rPr>
        <w:t xml:space="preserve"> … a [2] </w:t>
      </w:r>
      <w:r w:rsidRPr="008C06D7">
        <w:rPr>
          <w:bCs/>
          <w:i/>
          <w:iCs/>
        </w:rPr>
        <w:t>component</w:t>
      </w:r>
      <w:r w:rsidRPr="008C06D7">
        <w:rPr>
          <w:bCs/>
        </w:rPr>
        <w:t xml:space="preserve"> of a patented machine, manufacture, combination, </w:t>
      </w:r>
      <w:r w:rsidRPr="008C06D7">
        <w:rPr>
          <w:b/>
          <w:bCs/>
        </w:rPr>
        <w:t>or</w:t>
      </w:r>
      <w:r w:rsidRPr="008C06D7">
        <w:rPr>
          <w:bCs/>
        </w:rPr>
        <w:t xml:space="preserve"> composition, or a material or </w:t>
      </w:r>
      <w:r w:rsidRPr="008C06D7">
        <w:rPr>
          <w:bCs/>
          <w:i/>
          <w:iCs/>
        </w:rPr>
        <w:t>apparatus</w:t>
      </w:r>
      <w:r w:rsidRPr="008C06D7">
        <w:rPr>
          <w:bCs/>
        </w:rPr>
        <w:t xml:space="preserve"> for use in practicing a patented process, [3] constituting a </w:t>
      </w:r>
      <w:r w:rsidRPr="008C06D7">
        <w:rPr>
          <w:bCs/>
          <w:i/>
          <w:iCs/>
        </w:rPr>
        <w:t>material part</w:t>
      </w:r>
      <w:r w:rsidRPr="008C06D7">
        <w:rPr>
          <w:bCs/>
        </w:rPr>
        <w:t xml:space="preserve"> of the invention, [4] </w:t>
      </w:r>
      <w:r w:rsidRPr="008C06D7">
        <w:rPr>
          <w:bCs/>
          <w:i/>
          <w:iCs/>
        </w:rPr>
        <w:t>knowing</w:t>
      </w:r>
      <w:r w:rsidRPr="008C06D7">
        <w:rPr>
          <w:bCs/>
        </w:rPr>
        <w:t xml:space="preserve"> the same to be especially made or especially adapted for use in an infringement of such patent, and [5] </w:t>
      </w:r>
      <w:r w:rsidRPr="008C06D7">
        <w:rPr>
          <w:bCs/>
          <w:i/>
          <w:iCs/>
        </w:rPr>
        <w:t>not a staple</w:t>
      </w:r>
      <w:r w:rsidRPr="008C06D7">
        <w:rPr>
          <w:bCs/>
        </w:rPr>
        <w:t xml:space="preserve"> article or commodity of commerce suitable for substantial noninfringing use, shall be liable as a contributory infringer. </w:t>
      </w:r>
    </w:p>
    <w:p w:rsidR="001C3141" w:rsidRPr="008C06D7" w:rsidRDefault="001C3141" w:rsidP="00A70670">
      <w:pPr>
        <w:tabs>
          <w:tab w:val="left" w:pos="810"/>
          <w:tab w:val="left" w:pos="3150"/>
        </w:tabs>
        <w:spacing w:after="0" w:line="240" w:lineRule="auto"/>
        <w:rPr>
          <w:bCs/>
        </w:rPr>
      </w:pPr>
    </w:p>
    <w:p w:rsidR="001C3141" w:rsidRPr="00A70670" w:rsidRDefault="001C3141" w:rsidP="001C3141">
      <w:pPr>
        <w:spacing w:after="0"/>
        <w:jc w:val="center"/>
        <w:rPr>
          <w:b/>
        </w:rPr>
      </w:pPr>
      <w:r w:rsidRPr="00A70670">
        <w:rPr>
          <w:rStyle w:val="documentbody"/>
        </w:rPr>
        <w:t>------------------------------------------------------------------------------</w:t>
      </w:r>
    </w:p>
    <w:p w:rsidR="0017085E" w:rsidRDefault="001C3141" w:rsidP="0017085E">
      <w:pPr>
        <w:spacing w:after="0"/>
        <w:rPr>
          <w:rStyle w:val="documentbody"/>
          <w:b/>
        </w:rPr>
      </w:pPr>
      <w:r>
        <w:rPr>
          <w:rStyle w:val="documentbody"/>
          <w:b/>
        </w:rPr>
        <w:lastRenderedPageBreak/>
        <w:t>17 USC</w:t>
      </w:r>
      <w:r w:rsidRPr="00A70670">
        <w:rPr>
          <w:rStyle w:val="documentbody"/>
          <w:b/>
        </w:rPr>
        <w:t xml:space="preserve"> </w:t>
      </w:r>
      <w:r>
        <w:rPr>
          <w:rStyle w:val="documentbody"/>
          <w:b/>
        </w:rPr>
        <w:t xml:space="preserve">102 </w:t>
      </w:r>
    </w:p>
    <w:p w:rsidR="001C3141" w:rsidRDefault="0017085E" w:rsidP="001C3141">
      <w:pPr>
        <w:rPr>
          <w:rStyle w:val="documentbody"/>
          <w:b/>
        </w:rPr>
      </w:pPr>
      <w:r>
        <w:rPr>
          <w:rStyle w:val="documentbody"/>
          <w:b/>
        </w:rPr>
        <w:t>C</w:t>
      </w:r>
      <w:r w:rsidR="001C3141">
        <w:rPr>
          <w:rStyle w:val="documentbody"/>
          <w:b/>
        </w:rPr>
        <w:t xml:space="preserve">opyrightable </w:t>
      </w:r>
      <w:r>
        <w:rPr>
          <w:rStyle w:val="documentbody"/>
          <w:b/>
        </w:rPr>
        <w:t>S</w:t>
      </w:r>
      <w:r w:rsidR="001C3141">
        <w:rPr>
          <w:rStyle w:val="documentbody"/>
          <w:b/>
        </w:rPr>
        <w:t>ubject</w:t>
      </w:r>
      <w:r>
        <w:rPr>
          <w:rStyle w:val="documentbody"/>
          <w:b/>
        </w:rPr>
        <w:t xml:space="preserve"> M</w:t>
      </w:r>
      <w:r w:rsidR="001C3141">
        <w:rPr>
          <w:rStyle w:val="documentbody"/>
          <w:b/>
        </w:rPr>
        <w:t>atter</w:t>
      </w:r>
    </w:p>
    <w:p w:rsidR="001C3141" w:rsidRPr="001C3141" w:rsidRDefault="001C3141" w:rsidP="001C3141">
      <w:pPr>
        <w:spacing w:after="0" w:line="240" w:lineRule="auto"/>
        <w:rPr>
          <w:rFonts w:ascii="Times New Roman" w:eastAsia="Times New Roman" w:hAnsi="Times New Roman" w:cs="Times New Roman"/>
          <w:sz w:val="24"/>
          <w:szCs w:val="24"/>
        </w:rPr>
      </w:pPr>
      <w:r w:rsidRPr="001C3141">
        <w:rPr>
          <w:rFonts w:ascii="Times New Roman" w:eastAsia="Times New Roman" w:hAnsi="Times New Roman" w:cs="Times New Roman"/>
          <w:sz w:val="24"/>
          <w:szCs w:val="24"/>
        </w:rPr>
        <w:t xml:space="preserve">(a) Copyright protection subsists, in accordance with this title, in original works of authorship fixed in any tangible medium of expression, now known or later developed, from which they can be perceived, reproduced, or otherwise communicated, either directly or with the aid of a machine or device. Works of authorship include the following categories: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26" w:name="a_1"/>
      <w:bookmarkEnd w:id="26"/>
      <w:r w:rsidRPr="001C3141">
        <w:rPr>
          <w:rFonts w:ascii="Times New Roman" w:eastAsia="Times New Roman" w:hAnsi="Times New Roman" w:cs="Times New Roman"/>
          <w:sz w:val="24"/>
          <w:szCs w:val="24"/>
        </w:rPr>
        <w:t xml:space="preserve">(1) literary works;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27" w:name="a_2"/>
      <w:bookmarkEnd w:id="27"/>
      <w:r w:rsidRPr="001C3141">
        <w:rPr>
          <w:rFonts w:ascii="Times New Roman" w:eastAsia="Times New Roman" w:hAnsi="Times New Roman" w:cs="Times New Roman"/>
          <w:sz w:val="24"/>
          <w:szCs w:val="24"/>
        </w:rPr>
        <w:t xml:space="preserve">(2) musical works, including any accompanying words;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28" w:name="a_3"/>
      <w:bookmarkEnd w:id="28"/>
      <w:r w:rsidRPr="001C3141">
        <w:rPr>
          <w:rFonts w:ascii="Times New Roman" w:eastAsia="Times New Roman" w:hAnsi="Times New Roman" w:cs="Times New Roman"/>
          <w:sz w:val="24"/>
          <w:szCs w:val="24"/>
        </w:rPr>
        <w:t xml:space="preserve">(3) dramatic works, including any accompanying music;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29" w:name="a_4"/>
      <w:bookmarkEnd w:id="29"/>
      <w:r w:rsidRPr="001C3141">
        <w:rPr>
          <w:rFonts w:ascii="Times New Roman" w:eastAsia="Times New Roman" w:hAnsi="Times New Roman" w:cs="Times New Roman"/>
          <w:sz w:val="24"/>
          <w:szCs w:val="24"/>
        </w:rPr>
        <w:t xml:space="preserve">(4) pantomimes and choreographic works;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30" w:name="a_5"/>
      <w:bookmarkEnd w:id="30"/>
      <w:r w:rsidRPr="001C3141">
        <w:rPr>
          <w:rFonts w:ascii="Times New Roman" w:eastAsia="Times New Roman" w:hAnsi="Times New Roman" w:cs="Times New Roman"/>
          <w:sz w:val="24"/>
          <w:szCs w:val="24"/>
        </w:rPr>
        <w:t xml:space="preserve">(5) pictorial, graphic, and sculptural works;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31" w:name="a_6"/>
      <w:bookmarkEnd w:id="31"/>
      <w:r w:rsidRPr="001C3141">
        <w:rPr>
          <w:rFonts w:ascii="Times New Roman" w:eastAsia="Times New Roman" w:hAnsi="Times New Roman" w:cs="Times New Roman"/>
          <w:sz w:val="24"/>
          <w:szCs w:val="24"/>
        </w:rPr>
        <w:t xml:space="preserve">(6) motion pictures and other audiovisual works;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32" w:name="a_7"/>
      <w:bookmarkEnd w:id="32"/>
      <w:r w:rsidRPr="001C3141">
        <w:rPr>
          <w:rFonts w:ascii="Times New Roman" w:eastAsia="Times New Roman" w:hAnsi="Times New Roman" w:cs="Times New Roman"/>
          <w:sz w:val="24"/>
          <w:szCs w:val="24"/>
        </w:rPr>
        <w:t xml:space="preserve">(7) sound recordings; and </w:t>
      </w:r>
    </w:p>
    <w:p w:rsidR="001C3141" w:rsidRPr="001C3141" w:rsidRDefault="001C3141" w:rsidP="001C3141">
      <w:pPr>
        <w:spacing w:after="0" w:line="240" w:lineRule="auto"/>
        <w:ind w:left="360"/>
        <w:rPr>
          <w:rFonts w:ascii="Times New Roman" w:eastAsia="Times New Roman" w:hAnsi="Times New Roman" w:cs="Times New Roman"/>
          <w:sz w:val="24"/>
          <w:szCs w:val="24"/>
        </w:rPr>
      </w:pPr>
      <w:bookmarkStart w:id="33" w:name="a_8"/>
      <w:bookmarkEnd w:id="33"/>
      <w:r w:rsidRPr="001C3141">
        <w:rPr>
          <w:rFonts w:ascii="Times New Roman" w:eastAsia="Times New Roman" w:hAnsi="Times New Roman" w:cs="Times New Roman"/>
          <w:sz w:val="24"/>
          <w:szCs w:val="24"/>
        </w:rPr>
        <w:t xml:space="preserve">(8) architectural works. </w:t>
      </w:r>
    </w:p>
    <w:p w:rsidR="00A70670" w:rsidRDefault="001C3141" w:rsidP="001C3141">
      <w:pPr>
        <w:spacing w:after="0" w:line="240" w:lineRule="auto"/>
        <w:rPr>
          <w:rFonts w:ascii="Times New Roman" w:eastAsia="Times New Roman" w:hAnsi="Times New Roman" w:cs="Times New Roman"/>
          <w:sz w:val="24"/>
          <w:szCs w:val="24"/>
        </w:rPr>
      </w:pPr>
      <w:bookmarkStart w:id="34" w:name="b"/>
      <w:bookmarkEnd w:id="34"/>
      <w:r w:rsidRPr="001C3141">
        <w:rPr>
          <w:rFonts w:ascii="Times New Roman" w:eastAsia="Times New Roman" w:hAnsi="Times New Roman" w:cs="Times New Roman"/>
          <w:sz w:val="24"/>
          <w:szCs w:val="24"/>
        </w:rPr>
        <w:t xml:space="preserve">(b) In no case does copyright protection for an original work of authorship extend to any idea, procedure, process, system, method of operation, concept, principle, or discovery, regardless of the form in which it is described, explained, illustrated, or embodied in such work. </w:t>
      </w:r>
    </w:p>
    <w:p w:rsidR="001C3141" w:rsidRPr="001C3141" w:rsidRDefault="001C3141" w:rsidP="001C3141">
      <w:pPr>
        <w:spacing w:after="0" w:line="240" w:lineRule="auto"/>
        <w:rPr>
          <w:rFonts w:ascii="Times New Roman" w:eastAsia="Times New Roman" w:hAnsi="Times New Roman" w:cs="Times New Roman"/>
          <w:sz w:val="24"/>
          <w:szCs w:val="24"/>
        </w:rPr>
      </w:pPr>
    </w:p>
    <w:p w:rsidR="001C3141" w:rsidRPr="00A70670" w:rsidRDefault="001C3141" w:rsidP="001C3141">
      <w:pPr>
        <w:spacing w:after="0"/>
        <w:jc w:val="center"/>
        <w:rPr>
          <w:b/>
        </w:rPr>
      </w:pPr>
      <w:r w:rsidRPr="00A70670">
        <w:rPr>
          <w:rStyle w:val="documentbody"/>
        </w:rPr>
        <w:t>------------------------------------------------------------------------------</w:t>
      </w:r>
    </w:p>
    <w:p w:rsidR="0017085E" w:rsidRDefault="001C3141" w:rsidP="0017085E">
      <w:pPr>
        <w:spacing w:after="0"/>
        <w:rPr>
          <w:rStyle w:val="documentbody"/>
          <w:b/>
        </w:rPr>
      </w:pPr>
      <w:r>
        <w:rPr>
          <w:rStyle w:val="documentbody"/>
          <w:b/>
        </w:rPr>
        <w:t>17 USC</w:t>
      </w:r>
      <w:r w:rsidRPr="00A70670">
        <w:rPr>
          <w:rStyle w:val="documentbody"/>
          <w:b/>
        </w:rPr>
        <w:t xml:space="preserve"> </w:t>
      </w:r>
      <w:r>
        <w:rPr>
          <w:rStyle w:val="documentbody"/>
          <w:b/>
        </w:rPr>
        <w:t xml:space="preserve">106 </w:t>
      </w:r>
    </w:p>
    <w:p w:rsidR="001C3141" w:rsidRDefault="0017085E">
      <w:r>
        <w:rPr>
          <w:rStyle w:val="documentbody"/>
          <w:b/>
        </w:rPr>
        <w:t>E</w:t>
      </w:r>
      <w:r w:rsidR="001C3141">
        <w:rPr>
          <w:rStyle w:val="documentbody"/>
          <w:b/>
        </w:rPr>
        <w:t>xclusive</w:t>
      </w:r>
      <w:r>
        <w:rPr>
          <w:rStyle w:val="documentbody"/>
          <w:b/>
        </w:rPr>
        <w:t>R</w:t>
      </w:r>
      <w:r w:rsidR="001C3141">
        <w:rPr>
          <w:rStyle w:val="documentbody"/>
          <w:b/>
        </w:rPr>
        <w:t>rights</w:t>
      </w:r>
    </w:p>
    <w:p w:rsidR="001C3141" w:rsidRDefault="001C3141" w:rsidP="001C3141">
      <w:r>
        <w:t xml:space="preserve">Subject to sections </w:t>
      </w:r>
      <w:hyperlink r:id="rId11" w:history="1">
        <w:r>
          <w:rPr>
            <w:rStyle w:val="Hyperlink"/>
          </w:rPr>
          <w:t>107</w:t>
        </w:r>
      </w:hyperlink>
      <w:r>
        <w:t xml:space="preserve"> through </w:t>
      </w:r>
      <w:hyperlink r:id="rId12" w:history="1">
        <w:r>
          <w:rPr>
            <w:rStyle w:val="Hyperlink"/>
          </w:rPr>
          <w:t>122</w:t>
        </w:r>
      </w:hyperlink>
      <w:r>
        <w:t xml:space="preserve">, the owner of copyright under this title has the exclusive rights to do and to authorize any of the following: </w:t>
      </w:r>
    </w:p>
    <w:p w:rsidR="001C3141" w:rsidRDefault="001C3141" w:rsidP="001C3141">
      <w:pPr>
        <w:spacing w:after="0"/>
        <w:ind w:left="360"/>
      </w:pPr>
      <w:bookmarkStart w:id="35" w:name="1"/>
      <w:bookmarkEnd w:id="35"/>
      <w:r>
        <w:rPr>
          <w:rStyle w:val="enumbell"/>
        </w:rPr>
        <w:t>(1)</w:t>
      </w:r>
      <w:r>
        <w:t xml:space="preserve"> </w:t>
      </w:r>
      <w:r>
        <w:rPr>
          <w:rStyle w:val="ptext-1"/>
        </w:rPr>
        <w:t xml:space="preserve">to reproduce the copyrighted work in copies or phonorecords; </w:t>
      </w:r>
    </w:p>
    <w:p w:rsidR="001C3141" w:rsidRDefault="001C3141" w:rsidP="001C3141">
      <w:pPr>
        <w:spacing w:after="0"/>
        <w:ind w:left="360"/>
      </w:pPr>
      <w:bookmarkStart w:id="36" w:name="2"/>
      <w:bookmarkEnd w:id="36"/>
      <w:r>
        <w:rPr>
          <w:rStyle w:val="enumbell"/>
        </w:rPr>
        <w:t>(2)</w:t>
      </w:r>
      <w:r>
        <w:t xml:space="preserve"> </w:t>
      </w:r>
      <w:r>
        <w:rPr>
          <w:rStyle w:val="ptext-1"/>
        </w:rPr>
        <w:t xml:space="preserve">to prepare derivative works based upon the copyrighted work; </w:t>
      </w:r>
    </w:p>
    <w:p w:rsidR="001C3141" w:rsidRDefault="001C3141" w:rsidP="001C3141">
      <w:pPr>
        <w:spacing w:after="0"/>
        <w:ind w:left="360"/>
      </w:pPr>
      <w:bookmarkStart w:id="37" w:name="3"/>
      <w:bookmarkEnd w:id="37"/>
      <w:r>
        <w:rPr>
          <w:rStyle w:val="enumbell"/>
        </w:rPr>
        <w:t>(3)</w:t>
      </w:r>
      <w:r>
        <w:t xml:space="preserve"> </w:t>
      </w:r>
      <w:r>
        <w:rPr>
          <w:rStyle w:val="ptext-1"/>
        </w:rPr>
        <w:t xml:space="preserve">to distribute copies or phonorecords of the copyrighted work to the public by sale or other transfer of ownership, or by rental, lease, or lending; </w:t>
      </w:r>
    </w:p>
    <w:p w:rsidR="001C3141" w:rsidRDefault="001C3141" w:rsidP="001C3141">
      <w:pPr>
        <w:spacing w:after="0"/>
        <w:ind w:left="360"/>
      </w:pPr>
      <w:bookmarkStart w:id="38" w:name="4"/>
      <w:bookmarkEnd w:id="38"/>
      <w:r>
        <w:rPr>
          <w:rStyle w:val="enumbell"/>
        </w:rPr>
        <w:t>(4)</w:t>
      </w:r>
      <w:r>
        <w:t xml:space="preserve"> </w:t>
      </w:r>
      <w:r>
        <w:rPr>
          <w:rStyle w:val="ptext-1"/>
        </w:rPr>
        <w:t xml:space="preserve">in the case of literary, musical, dramatic, and choreographic works, pantomimes, and motion pictures and other audiovisual works, to perform the copyrighted work publicly; </w:t>
      </w:r>
    </w:p>
    <w:p w:rsidR="001C3141" w:rsidRDefault="001C3141" w:rsidP="001C3141">
      <w:pPr>
        <w:spacing w:after="0"/>
        <w:ind w:left="360"/>
      </w:pPr>
      <w:bookmarkStart w:id="39" w:name="5"/>
      <w:bookmarkEnd w:id="39"/>
      <w:r>
        <w:rPr>
          <w:rStyle w:val="enumbell"/>
        </w:rPr>
        <w:t>(5)</w:t>
      </w:r>
      <w:r>
        <w:t xml:space="preserve"> </w:t>
      </w:r>
      <w:r>
        <w:rPr>
          <w:rStyle w:val="ptext-1"/>
        </w:rPr>
        <w:t xml:space="preserve">in the case of literary, musical, dramatic, and choreographic works, pantomimes, and pictorial, graphic, or sculptural works, including the individual images of a motion picture or other audiovisual work, to display the copyrighted work publicly; and </w:t>
      </w:r>
    </w:p>
    <w:p w:rsidR="001C3141" w:rsidRDefault="001C3141" w:rsidP="001C3141">
      <w:pPr>
        <w:spacing w:after="0"/>
        <w:ind w:left="360"/>
        <w:rPr>
          <w:rStyle w:val="ptext-1"/>
        </w:rPr>
      </w:pPr>
      <w:bookmarkStart w:id="40" w:name="6"/>
      <w:bookmarkEnd w:id="40"/>
      <w:r>
        <w:rPr>
          <w:rStyle w:val="enumbell"/>
        </w:rPr>
        <w:t>(6)</w:t>
      </w:r>
      <w:r>
        <w:t xml:space="preserve"> </w:t>
      </w:r>
      <w:r>
        <w:rPr>
          <w:rStyle w:val="ptext-1"/>
        </w:rPr>
        <w:t xml:space="preserve">in the case of sound recordings, to perform the copyrighted work publicly by means of a digital audio transmission. </w:t>
      </w:r>
    </w:p>
    <w:p w:rsidR="001C3141" w:rsidRDefault="001C3141" w:rsidP="001C3141">
      <w:pPr>
        <w:spacing w:after="0"/>
        <w:ind w:left="360"/>
      </w:pPr>
    </w:p>
    <w:p w:rsidR="001C3141" w:rsidRPr="00A70670" w:rsidRDefault="001C3141" w:rsidP="001C3141">
      <w:pPr>
        <w:spacing w:after="0"/>
        <w:jc w:val="center"/>
        <w:rPr>
          <w:b/>
        </w:rPr>
      </w:pPr>
      <w:r w:rsidRPr="00A70670">
        <w:rPr>
          <w:rStyle w:val="documentbody"/>
        </w:rPr>
        <w:t>------------------------------------------------------------------------------</w:t>
      </w:r>
    </w:p>
    <w:p w:rsidR="0017085E" w:rsidRDefault="001C3141" w:rsidP="0017085E">
      <w:pPr>
        <w:spacing w:after="0"/>
        <w:rPr>
          <w:rStyle w:val="documentbody"/>
          <w:b/>
        </w:rPr>
      </w:pPr>
      <w:r>
        <w:rPr>
          <w:rStyle w:val="documentbody"/>
          <w:b/>
        </w:rPr>
        <w:t>17 USC</w:t>
      </w:r>
      <w:r w:rsidRPr="00A70670">
        <w:rPr>
          <w:rStyle w:val="documentbody"/>
          <w:b/>
        </w:rPr>
        <w:t xml:space="preserve"> </w:t>
      </w:r>
      <w:r>
        <w:rPr>
          <w:rStyle w:val="documentbody"/>
          <w:b/>
        </w:rPr>
        <w:t xml:space="preserve">107 </w:t>
      </w:r>
    </w:p>
    <w:p w:rsidR="001C3141" w:rsidRDefault="0017085E" w:rsidP="001C3141">
      <w:pPr>
        <w:rPr>
          <w:rStyle w:val="documentbody"/>
          <w:b/>
        </w:rPr>
      </w:pPr>
      <w:r>
        <w:rPr>
          <w:rStyle w:val="documentbody"/>
          <w:b/>
        </w:rPr>
        <w:t>F</w:t>
      </w:r>
      <w:r w:rsidR="001C3141">
        <w:rPr>
          <w:rStyle w:val="documentbody"/>
          <w:b/>
        </w:rPr>
        <w:t xml:space="preserve">air </w:t>
      </w:r>
      <w:r>
        <w:rPr>
          <w:rStyle w:val="documentbody"/>
          <w:b/>
        </w:rPr>
        <w:t>U</w:t>
      </w:r>
      <w:r w:rsidR="001C3141">
        <w:rPr>
          <w:rStyle w:val="documentbody"/>
          <w:b/>
        </w:rPr>
        <w:t>se</w:t>
      </w:r>
    </w:p>
    <w:p w:rsidR="001C3141" w:rsidRDefault="001C3141" w:rsidP="001C3141">
      <w:pPr>
        <w:spacing w:after="0"/>
      </w:pPr>
      <w:r>
        <w:t xml:space="preserve">Notwithstanding the provisions of sections </w:t>
      </w:r>
      <w:hyperlink r:id="rId13" w:history="1">
        <w:r>
          <w:rPr>
            <w:rStyle w:val="Hyperlink"/>
          </w:rPr>
          <w:t>106</w:t>
        </w:r>
      </w:hyperlink>
      <w:r>
        <w:t xml:space="preserve"> and </w:t>
      </w:r>
      <w:hyperlink r:id="rId14" w:history="1">
        <w:r>
          <w:rPr>
            <w:rStyle w:val="Hyperlink"/>
          </w:rPr>
          <w:t>106A</w:t>
        </w:r>
      </w:hyperlink>
      <w:r>
        <w:t xml:space="preserve">, the fair use of a copyrighted work, including such use by reproduction in copies or phonorecords or by any other means specified by that section, for purposes such as criticism, comment, news reporting, teaching (including multiple copies for classroom </w:t>
      </w:r>
      <w:r>
        <w:lastRenderedPageBreak/>
        <w:t xml:space="preserve">use), scholarship, or research, is not an infringement of copyright. In determining whether the use made of a work in any particular case is a fair use the factors to be considered shall include— </w:t>
      </w:r>
    </w:p>
    <w:p w:rsidR="001C3141" w:rsidRDefault="001C3141" w:rsidP="001C3141">
      <w:pPr>
        <w:spacing w:after="0"/>
        <w:ind w:left="360"/>
      </w:pPr>
      <w:r>
        <w:rPr>
          <w:rStyle w:val="enumbell"/>
        </w:rPr>
        <w:t>(1)</w:t>
      </w:r>
      <w:r>
        <w:t xml:space="preserve"> </w:t>
      </w:r>
      <w:r>
        <w:rPr>
          <w:rStyle w:val="ptext-1"/>
        </w:rPr>
        <w:t xml:space="preserve">the purpose and character of the use, including whether such use is of a commercial nature or is for nonprofit educational purposes; </w:t>
      </w:r>
    </w:p>
    <w:p w:rsidR="001C3141" w:rsidRDefault="001C3141" w:rsidP="001C3141">
      <w:pPr>
        <w:spacing w:after="0"/>
        <w:ind w:left="360"/>
      </w:pPr>
      <w:r>
        <w:rPr>
          <w:rStyle w:val="enumbell"/>
        </w:rPr>
        <w:t>(2)</w:t>
      </w:r>
      <w:r>
        <w:t xml:space="preserve"> </w:t>
      </w:r>
      <w:r>
        <w:rPr>
          <w:rStyle w:val="ptext-1"/>
        </w:rPr>
        <w:t xml:space="preserve">the nature of the copyrighted work; </w:t>
      </w:r>
    </w:p>
    <w:p w:rsidR="001C3141" w:rsidRDefault="001C3141" w:rsidP="001C3141">
      <w:pPr>
        <w:spacing w:after="0"/>
        <w:ind w:left="360"/>
      </w:pPr>
      <w:r>
        <w:rPr>
          <w:rStyle w:val="enumbell"/>
        </w:rPr>
        <w:t>(3)</w:t>
      </w:r>
      <w:r>
        <w:t xml:space="preserve"> </w:t>
      </w:r>
      <w:r>
        <w:rPr>
          <w:rStyle w:val="ptext-1"/>
        </w:rPr>
        <w:t xml:space="preserve">the amount and substantiality of the portion used in relation to the copyrighted work as a whole; and </w:t>
      </w:r>
    </w:p>
    <w:p w:rsidR="001C3141" w:rsidRDefault="001C3141" w:rsidP="001C3141">
      <w:pPr>
        <w:spacing w:after="0"/>
        <w:ind w:left="360"/>
      </w:pPr>
      <w:r>
        <w:rPr>
          <w:rStyle w:val="enumbell"/>
        </w:rPr>
        <w:t>(4)</w:t>
      </w:r>
      <w:r>
        <w:t xml:space="preserve"> </w:t>
      </w:r>
      <w:r>
        <w:rPr>
          <w:rStyle w:val="ptext-1"/>
        </w:rPr>
        <w:t xml:space="preserve">the effect of the use upon the potential market for or value of the copyrighted work. </w:t>
      </w:r>
    </w:p>
    <w:p w:rsidR="001C3141" w:rsidRPr="001C3141" w:rsidRDefault="001C3141" w:rsidP="001C3141">
      <w:pPr>
        <w:spacing w:after="0"/>
        <w:rPr>
          <w:rStyle w:val="documentbody"/>
        </w:rPr>
      </w:pPr>
      <w:r>
        <w:t xml:space="preserve">The fact that a work is unpublished shall not itself bar a finding of fair use if such finding is made upon consideration of all the above factors. </w:t>
      </w:r>
    </w:p>
    <w:p w:rsidR="001C3141" w:rsidRPr="00A70670" w:rsidRDefault="001C3141" w:rsidP="001C3141">
      <w:pPr>
        <w:spacing w:after="0"/>
        <w:jc w:val="center"/>
        <w:rPr>
          <w:b/>
        </w:rPr>
      </w:pPr>
      <w:r w:rsidRPr="00A70670">
        <w:rPr>
          <w:rStyle w:val="documentbody"/>
        </w:rPr>
        <w:t>------------------------------------------------------------------------------</w:t>
      </w:r>
    </w:p>
    <w:p w:rsidR="0017085E" w:rsidRDefault="001C3141" w:rsidP="0017085E">
      <w:pPr>
        <w:spacing w:after="0"/>
        <w:rPr>
          <w:rStyle w:val="documentbody"/>
          <w:b/>
        </w:rPr>
      </w:pPr>
      <w:r>
        <w:rPr>
          <w:rStyle w:val="documentbody"/>
          <w:b/>
        </w:rPr>
        <w:t>17 USC</w:t>
      </w:r>
      <w:r w:rsidRPr="00A70670">
        <w:rPr>
          <w:rStyle w:val="documentbody"/>
          <w:b/>
        </w:rPr>
        <w:t xml:space="preserve"> </w:t>
      </w:r>
      <w:r>
        <w:rPr>
          <w:rStyle w:val="documentbody"/>
          <w:b/>
        </w:rPr>
        <w:t xml:space="preserve">109 </w:t>
      </w:r>
    </w:p>
    <w:p w:rsidR="001C3141" w:rsidRDefault="001C3141" w:rsidP="001C3141">
      <w:pPr>
        <w:rPr>
          <w:rStyle w:val="documentbody"/>
          <w:b/>
        </w:rPr>
      </w:pPr>
      <w:r>
        <w:rPr>
          <w:rStyle w:val="documentbody"/>
          <w:b/>
        </w:rPr>
        <w:t>First Sale and Display</w:t>
      </w:r>
    </w:p>
    <w:p w:rsidR="001C3141" w:rsidRDefault="001C3141" w:rsidP="001C3141">
      <w:pPr>
        <w:rPr>
          <w:rStyle w:val="ptext-1"/>
        </w:rPr>
      </w:pPr>
      <w:r>
        <w:rPr>
          <w:rStyle w:val="enumbell"/>
        </w:rPr>
        <w:t>(a)</w:t>
      </w:r>
      <w:r>
        <w:t xml:space="preserve"> </w:t>
      </w:r>
      <w:r>
        <w:rPr>
          <w:rStyle w:val="ptext-1"/>
        </w:rPr>
        <w:t xml:space="preserve">Notwithstanding the provisions of section </w:t>
      </w:r>
      <w:hyperlink r:id="rId15" w:history="1">
        <w:r>
          <w:rPr>
            <w:rStyle w:val="Hyperlink"/>
          </w:rPr>
          <w:t>106</w:t>
        </w:r>
      </w:hyperlink>
      <w:r>
        <w:rPr>
          <w:rStyle w:val="ptext-1"/>
        </w:rPr>
        <w:t xml:space="preserve"> </w:t>
      </w:r>
      <w:hyperlink r:id="rId16" w:anchor="3" w:history="1">
        <w:r>
          <w:rPr>
            <w:rStyle w:val="Hyperlink"/>
          </w:rPr>
          <w:t>(3)</w:t>
        </w:r>
      </w:hyperlink>
      <w:r>
        <w:rPr>
          <w:rStyle w:val="ptext-1"/>
        </w:rPr>
        <w:t>, the owner of a particular copy or phonorecord lawfully made under this title, or any person authorized by such owner, is entitled, without the authority of the copyright owner, to sell or otherwise dispose of the possession of that copy or phonorecord.</w:t>
      </w:r>
    </w:p>
    <w:p w:rsidR="001C3141" w:rsidRPr="0017085E" w:rsidRDefault="001C3141" w:rsidP="001C3141">
      <w:pPr>
        <w:rPr>
          <w:rStyle w:val="documentbody"/>
        </w:rPr>
      </w:pPr>
      <w:r w:rsidRPr="0017085E">
        <w:rPr>
          <w:rStyle w:val="documentbody"/>
        </w:rPr>
        <w:t>. . .</w:t>
      </w:r>
    </w:p>
    <w:p w:rsidR="001C3141" w:rsidRDefault="0017085E" w:rsidP="001C3141">
      <w:pPr>
        <w:rPr>
          <w:rStyle w:val="ptext-1"/>
        </w:rPr>
      </w:pPr>
      <w:r>
        <w:rPr>
          <w:rStyle w:val="ptext-1"/>
        </w:rPr>
        <w:t xml:space="preserve">(c) Notwithstanding the provisions of section </w:t>
      </w:r>
      <w:hyperlink r:id="rId17" w:history="1">
        <w:r>
          <w:rPr>
            <w:rStyle w:val="Hyperlink"/>
          </w:rPr>
          <w:t>106</w:t>
        </w:r>
      </w:hyperlink>
      <w:r>
        <w:rPr>
          <w:rStyle w:val="ptext-1"/>
        </w:rPr>
        <w:t xml:space="preserve"> </w:t>
      </w:r>
      <w:hyperlink r:id="rId18" w:anchor="5" w:history="1">
        <w:r>
          <w:rPr>
            <w:rStyle w:val="Hyperlink"/>
          </w:rPr>
          <w:t>(5)</w:t>
        </w:r>
      </w:hyperlink>
      <w:r>
        <w:rPr>
          <w:rStyle w:val="ptext-1"/>
        </w:rPr>
        <w:t>, the owner of a particular copy lawfully made under this title, or any person authorized by such owner, is entitled, without the authority of the copyright owner, to display that copy publicly, either directly or by the projection of no more than one image at a time, to viewers present at the place where the copy is located.</w:t>
      </w:r>
    </w:p>
    <w:p w:rsidR="0017085E" w:rsidRPr="00A70670" w:rsidRDefault="0017085E" w:rsidP="0017085E">
      <w:pPr>
        <w:spacing w:after="0"/>
        <w:jc w:val="center"/>
        <w:rPr>
          <w:b/>
        </w:rPr>
      </w:pPr>
      <w:r w:rsidRPr="00A70670">
        <w:rPr>
          <w:rStyle w:val="documentbody"/>
        </w:rPr>
        <w:t>------------------------------------------------------------------------------</w:t>
      </w:r>
    </w:p>
    <w:p w:rsidR="0017085E" w:rsidRDefault="0017085E" w:rsidP="0017085E">
      <w:pPr>
        <w:spacing w:after="0"/>
        <w:rPr>
          <w:rStyle w:val="documentbody"/>
          <w:b/>
        </w:rPr>
      </w:pPr>
      <w:r>
        <w:rPr>
          <w:rStyle w:val="documentbody"/>
          <w:b/>
        </w:rPr>
        <w:t>17 USC</w:t>
      </w:r>
      <w:r w:rsidRPr="00A70670">
        <w:rPr>
          <w:rStyle w:val="documentbody"/>
          <w:b/>
        </w:rPr>
        <w:t xml:space="preserve"> </w:t>
      </w:r>
      <w:r>
        <w:rPr>
          <w:rStyle w:val="documentbody"/>
          <w:b/>
        </w:rPr>
        <w:t>117</w:t>
      </w:r>
    </w:p>
    <w:p w:rsidR="0017085E" w:rsidRDefault="0017085E" w:rsidP="0017085E">
      <w:pPr>
        <w:spacing w:after="0"/>
        <w:rPr>
          <w:rStyle w:val="documentbody"/>
          <w:b/>
        </w:rPr>
      </w:pPr>
      <w:r>
        <w:rPr>
          <w:rStyle w:val="documentbody"/>
          <w:b/>
        </w:rPr>
        <w:t>Computer Programs</w:t>
      </w:r>
    </w:p>
    <w:p w:rsidR="0017085E" w:rsidRDefault="0017085E" w:rsidP="0017085E">
      <w:pPr>
        <w:spacing w:after="0"/>
        <w:rPr>
          <w:rStyle w:val="documentbody"/>
          <w:b/>
        </w:rPr>
      </w:pPr>
    </w:p>
    <w:p w:rsidR="0017085E" w:rsidRDefault="0017085E" w:rsidP="0017085E">
      <w:r>
        <w:rPr>
          <w:rStyle w:val="enumbell"/>
        </w:rPr>
        <w:t>(a)</w:t>
      </w:r>
      <w:r>
        <w:t xml:space="preserve"> </w:t>
      </w:r>
      <w:r>
        <w:rPr>
          <w:b/>
          <w:bCs/>
        </w:rPr>
        <w:t xml:space="preserve">Making of Additional Copy or Adaptation by Owner of Copy.— </w:t>
      </w:r>
      <w:r>
        <w:rPr>
          <w:rStyle w:val="ptext-1"/>
        </w:rPr>
        <w:t xml:space="preserve">Notwithstanding the provisions of section </w:t>
      </w:r>
      <w:hyperlink r:id="rId19" w:history="1">
        <w:r>
          <w:rPr>
            <w:rStyle w:val="Hyperlink"/>
          </w:rPr>
          <w:t>106</w:t>
        </w:r>
      </w:hyperlink>
      <w:r>
        <w:rPr>
          <w:rStyle w:val="ptext-1"/>
        </w:rPr>
        <w:t xml:space="preserve">, it is not an infringement for the owner of a copy of a computer program to make or authorize the making of another copy or adaptation of that computer program provided: </w:t>
      </w:r>
    </w:p>
    <w:p w:rsidR="0017085E" w:rsidRDefault="0017085E" w:rsidP="0017085E">
      <w:r>
        <w:rPr>
          <w:rStyle w:val="enumbell"/>
        </w:rPr>
        <w:t>(1)</w:t>
      </w:r>
      <w:r>
        <w:t xml:space="preserve"> </w:t>
      </w:r>
      <w:r>
        <w:rPr>
          <w:rStyle w:val="ptext-2"/>
        </w:rPr>
        <w:t xml:space="preserve">that such a new copy or adaptation is created as an essential step in the utilization of the computer program in conjunction with a machine and that it is used in no other manner, or </w:t>
      </w:r>
    </w:p>
    <w:p w:rsidR="0017085E" w:rsidRDefault="0017085E" w:rsidP="0017085E">
      <w:r>
        <w:rPr>
          <w:rStyle w:val="enumbell"/>
        </w:rPr>
        <w:t>(2)</w:t>
      </w:r>
      <w:r>
        <w:t xml:space="preserve"> </w:t>
      </w:r>
      <w:r>
        <w:rPr>
          <w:rStyle w:val="ptext-2"/>
        </w:rPr>
        <w:t xml:space="preserve">that such new copy or adaptation is for archival purposes only and that all archival copies are destroyed in the event that continued possession of the computer program should cease to be rightful. </w:t>
      </w:r>
    </w:p>
    <w:p w:rsidR="001C3141" w:rsidRPr="00A70670" w:rsidRDefault="001C3141"/>
    <w:sectPr w:rsidR="001C3141" w:rsidRPr="00A70670" w:rsidSect="00180EE8">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5BD" w:rsidRDefault="00CB55BD" w:rsidP="0027546B">
      <w:pPr>
        <w:spacing w:after="0" w:line="240" w:lineRule="auto"/>
      </w:pPr>
      <w:r>
        <w:separator/>
      </w:r>
    </w:p>
  </w:endnote>
  <w:endnote w:type="continuationSeparator" w:id="1">
    <w:p w:rsidR="00CB55BD" w:rsidRDefault="00CB55BD" w:rsidP="00275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670" w:rsidRDefault="00A706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185242"/>
      <w:docPartObj>
        <w:docPartGallery w:val="Page Numbers (Bottom of Page)"/>
        <w:docPartUnique/>
      </w:docPartObj>
    </w:sdtPr>
    <w:sdtContent>
      <w:p w:rsidR="00A70670" w:rsidRDefault="00E45C79">
        <w:pPr>
          <w:pStyle w:val="Footer"/>
          <w:jc w:val="center"/>
        </w:pPr>
        <w:fldSimple w:instr=" PAGE   \* MERGEFORMAT ">
          <w:r w:rsidR="0017085E">
            <w:rPr>
              <w:noProof/>
            </w:rPr>
            <w:t>5</w:t>
          </w:r>
        </w:fldSimple>
      </w:p>
    </w:sdtContent>
  </w:sdt>
  <w:p w:rsidR="00A70670" w:rsidRDefault="00A706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670" w:rsidRDefault="00A706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5BD" w:rsidRDefault="00CB55BD" w:rsidP="0027546B">
      <w:pPr>
        <w:spacing w:after="0" w:line="240" w:lineRule="auto"/>
      </w:pPr>
      <w:r>
        <w:separator/>
      </w:r>
    </w:p>
  </w:footnote>
  <w:footnote w:type="continuationSeparator" w:id="1">
    <w:p w:rsidR="00CB55BD" w:rsidRDefault="00CB55BD" w:rsidP="002754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670" w:rsidRDefault="00A706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46B" w:rsidRDefault="0027546B">
    <w:pPr>
      <w:pStyle w:val="Header"/>
    </w:pPr>
    <w:r>
      <w:t>Matthew C. Berntsen</w:t>
    </w:r>
    <w:r>
      <w:tab/>
    </w:r>
    <w:r w:rsidRPr="0027546B">
      <w:rPr>
        <w:smallCaps/>
      </w:rPr>
      <w:t>Intellectual Property w/ Meurer - Statutes</w:t>
    </w:r>
    <w:r>
      <w:tab/>
      <w:t>Fall 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670" w:rsidRDefault="00A706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60E5"/>
    <w:multiLevelType w:val="hybridMultilevel"/>
    <w:tmpl w:val="5692AD3E"/>
    <w:lvl w:ilvl="0" w:tplc="9100163C">
      <w:start w:val="43"/>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6177C9"/>
    <w:multiLevelType w:val="hybridMultilevel"/>
    <w:tmpl w:val="D5940A3C"/>
    <w:lvl w:ilvl="0" w:tplc="3AA077BE">
      <w:start w:val="1"/>
      <w:numFmt w:val="upperRoman"/>
      <w:lvlText w:val="%1."/>
      <w:lvlJc w:val="left"/>
      <w:pPr>
        <w:ind w:left="1080" w:hanging="720"/>
      </w:pPr>
      <w:rPr>
        <w:rFonts w:hint="default"/>
      </w:rPr>
    </w:lvl>
    <w:lvl w:ilvl="1" w:tplc="E1A8A552">
      <w:start w:val="1"/>
      <w:numFmt w:val="lowerLetter"/>
      <w:lvlText w:val="%2."/>
      <w:lvlJc w:val="left"/>
      <w:pPr>
        <w:ind w:left="1440" w:hanging="360"/>
      </w:pPr>
      <w:rPr>
        <w:b w:val="0"/>
        <w:i w:val="0"/>
      </w:rPr>
    </w:lvl>
    <w:lvl w:ilvl="2" w:tplc="440C0BDE">
      <w:start w:val="1"/>
      <w:numFmt w:val="lowerRoman"/>
      <w:lvlText w:val="%3."/>
      <w:lvlJc w:val="right"/>
      <w:pPr>
        <w:ind w:left="2160" w:hanging="180"/>
      </w:pPr>
      <w:rPr>
        <w:b w:val="0"/>
        <w:i w:val="0"/>
        <w:color w:val="auto"/>
        <w:sz w:val="22"/>
        <w:szCs w:val="22"/>
      </w:rPr>
    </w:lvl>
    <w:lvl w:ilvl="3" w:tplc="A3DE1060">
      <w:start w:val="1"/>
      <w:numFmt w:val="decimal"/>
      <w:lvlText w:val="%4."/>
      <w:lvlJc w:val="left"/>
      <w:pPr>
        <w:ind w:left="2880" w:hanging="360"/>
      </w:pPr>
      <w:rPr>
        <w:b w:val="0"/>
        <w:i w:val="0"/>
        <w:color w:val="auto"/>
      </w:rPr>
    </w:lvl>
    <w:lvl w:ilvl="4" w:tplc="A52AACA4">
      <w:start w:val="1"/>
      <w:numFmt w:val="lowerLetter"/>
      <w:lvlText w:val="%5."/>
      <w:lvlJc w:val="left"/>
      <w:pPr>
        <w:ind w:left="3600" w:hanging="360"/>
      </w:pPr>
      <w:rPr>
        <w:b w:val="0"/>
        <w:i w:val="0"/>
        <w:color w:val="auto"/>
      </w:rPr>
    </w:lvl>
    <w:lvl w:ilvl="5" w:tplc="15E8E930">
      <w:start w:val="1"/>
      <w:numFmt w:val="lowerRoman"/>
      <w:lvlText w:val="%6."/>
      <w:lvlJc w:val="right"/>
      <w:pPr>
        <w:ind w:left="4320" w:hanging="180"/>
      </w:pPr>
      <w:rPr>
        <w:b w:val="0"/>
        <w:i w:val="0"/>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7546B"/>
    <w:rsid w:val="0017085E"/>
    <w:rsid w:val="00180EE8"/>
    <w:rsid w:val="00185BCD"/>
    <w:rsid w:val="001C3141"/>
    <w:rsid w:val="0027546B"/>
    <w:rsid w:val="003541B9"/>
    <w:rsid w:val="00A70670"/>
    <w:rsid w:val="00CB55BD"/>
    <w:rsid w:val="00E45C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E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754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546B"/>
  </w:style>
  <w:style w:type="paragraph" w:styleId="Footer">
    <w:name w:val="footer"/>
    <w:basedOn w:val="Normal"/>
    <w:link w:val="FooterChar"/>
    <w:uiPriority w:val="99"/>
    <w:unhideWhenUsed/>
    <w:rsid w:val="00275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46B"/>
  </w:style>
  <w:style w:type="character" w:customStyle="1" w:styleId="documentbody">
    <w:name w:val="documentbody"/>
    <w:basedOn w:val="DefaultParagraphFont"/>
    <w:rsid w:val="0027546B"/>
  </w:style>
  <w:style w:type="character" w:styleId="Strong">
    <w:name w:val="Strong"/>
    <w:basedOn w:val="DefaultParagraphFont"/>
    <w:uiPriority w:val="22"/>
    <w:qFormat/>
    <w:rsid w:val="0027546B"/>
    <w:rPr>
      <w:b/>
      <w:bCs/>
    </w:rPr>
  </w:style>
  <w:style w:type="paragraph" w:styleId="ListParagraph">
    <w:name w:val="List Paragraph"/>
    <w:basedOn w:val="Normal"/>
    <w:uiPriority w:val="34"/>
    <w:qFormat/>
    <w:rsid w:val="0027546B"/>
    <w:pPr>
      <w:ind w:left="720"/>
      <w:contextualSpacing/>
    </w:pPr>
  </w:style>
  <w:style w:type="paragraph" w:customStyle="1" w:styleId="para">
    <w:name w:val="para"/>
    <w:basedOn w:val="Normal"/>
    <w:rsid w:val="00A70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1">
    <w:name w:val="list1"/>
    <w:basedOn w:val="Normal"/>
    <w:rsid w:val="00A706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0670"/>
    <w:rPr>
      <w:color w:val="0000FF"/>
      <w:u w:val="single"/>
    </w:rPr>
  </w:style>
  <w:style w:type="character" w:customStyle="1" w:styleId="enumbell">
    <w:name w:val="enumbell"/>
    <w:basedOn w:val="DefaultParagraphFont"/>
    <w:rsid w:val="001C3141"/>
  </w:style>
  <w:style w:type="character" w:customStyle="1" w:styleId="ptext-1">
    <w:name w:val="ptext-1"/>
    <w:basedOn w:val="DefaultParagraphFont"/>
    <w:rsid w:val="001C3141"/>
  </w:style>
  <w:style w:type="character" w:customStyle="1" w:styleId="ptext-2">
    <w:name w:val="ptext-2"/>
    <w:basedOn w:val="DefaultParagraphFont"/>
    <w:rsid w:val="001C3141"/>
  </w:style>
</w:styles>
</file>

<file path=word/webSettings.xml><?xml version="1.0" encoding="utf-8"?>
<w:webSettings xmlns:r="http://schemas.openxmlformats.org/officeDocument/2006/relationships" xmlns:w="http://schemas.openxmlformats.org/wordprocessingml/2006/main">
  <w:divs>
    <w:div w:id="35937391">
      <w:bodyDiv w:val="1"/>
      <w:marLeft w:val="0"/>
      <w:marRight w:val="0"/>
      <w:marTop w:val="0"/>
      <w:marBottom w:val="0"/>
      <w:divBdr>
        <w:top w:val="none" w:sz="0" w:space="0" w:color="auto"/>
        <w:left w:val="none" w:sz="0" w:space="0" w:color="auto"/>
        <w:bottom w:val="none" w:sz="0" w:space="0" w:color="auto"/>
        <w:right w:val="none" w:sz="0" w:space="0" w:color="auto"/>
      </w:divBdr>
      <w:divsChild>
        <w:div w:id="137232587">
          <w:marLeft w:val="0"/>
          <w:marRight w:val="0"/>
          <w:marTop w:val="0"/>
          <w:marBottom w:val="0"/>
          <w:divBdr>
            <w:top w:val="none" w:sz="0" w:space="0" w:color="auto"/>
            <w:left w:val="none" w:sz="0" w:space="0" w:color="auto"/>
            <w:bottom w:val="none" w:sz="0" w:space="0" w:color="auto"/>
            <w:right w:val="none" w:sz="0" w:space="0" w:color="auto"/>
          </w:divBdr>
          <w:divsChild>
            <w:div w:id="618217404">
              <w:marLeft w:val="0"/>
              <w:marRight w:val="0"/>
              <w:marTop w:val="0"/>
              <w:marBottom w:val="0"/>
              <w:divBdr>
                <w:top w:val="none" w:sz="0" w:space="0" w:color="auto"/>
                <w:left w:val="none" w:sz="0" w:space="0" w:color="auto"/>
                <w:bottom w:val="none" w:sz="0" w:space="0" w:color="auto"/>
                <w:right w:val="none" w:sz="0" w:space="0" w:color="auto"/>
              </w:divBdr>
            </w:div>
            <w:div w:id="635717114">
              <w:marLeft w:val="0"/>
              <w:marRight w:val="0"/>
              <w:marTop w:val="0"/>
              <w:marBottom w:val="0"/>
              <w:divBdr>
                <w:top w:val="none" w:sz="0" w:space="0" w:color="auto"/>
                <w:left w:val="none" w:sz="0" w:space="0" w:color="auto"/>
                <w:bottom w:val="none" w:sz="0" w:space="0" w:color="auto"/>
                <w:right w:val="none" w:sz="0" w:space="0" w:color="auto"/>
              </w:divBdr>
            </w:div>
            <w:div w:id="693992760">
              <w:marLeft w:val="0"/>
              <w:marRight w:val="0"/>
              <w:marTop w:val="0"/>
              <w:marBottom w:val="0"/>
              <w:divBdr>
                <w:top w:val="none" w:sz="0" w:space="0" w:color="auto"/>
                <w:left w:val="none" w:sz="0" w:space="0" w:color="auto"/>
                <w:bottom w:val="none" w:sz="0" w:space="0" w:color="auto"/>
                <w:right w:val="none" w:sz="0" w:space="0" w:color="auto"/>
              </w:divBdr>
            </w:div>
            <w:div w:id="1771732023">
              <w:marLeft w:val="0"/>
              <w:marRight w:val="0"/>
              <w:marTop w:val="0"/>
              <w:marBottom w:val="0"/>
              <w:divBdr>
                <w:top w:val="none" w:sz="0" w:space="0" w:color="auto"/>
                <w:left w:val="none" w:sz="0" w:space="0" w:color="auto"/>
                <w:bottom w:val="none" w:sz="0" w:space="0" w:color="auto"/>
                <w:right w:val="none" w:sz="0" w:space="0" w:color="auto"/>
              </w:divBdr>
            </w:div>
            <w:div w:id="91827432">
              <w:marLeft w:val="0"/>
              <w:marRight w:val="0"/>
              <w:marTop w:val="0"/>
              <w:marBottom w:val="0"/>
              <w:divBdr>
                <w:top w:val="none" w:sz="0" w:space="0" w:color="auto"/>
                <w:left w:val="none" w:sz="0" w:space="0" w:color="auto"/>
                <w:bottom w:val="none" w:sz="0" w:space="0" w:color="auto"/>
                <w:right w:val="none" w:sz="0" w:space="0" w:color="auto"/>
              </w:divBdr>
            </w:div>
            <w:div w:id="1504737484">
              <w:marLeft w:val="0"/>
              <w:marRight w:val="0"/>
              <w:marTop w:val="0"/>
              <w:marBottom w:val="0"/>
              <w:divBdr>
                <w:top w:val="none" w:sz="0" w:space="0" w:color="auto"/>
                <w:left w:val="none" w:sz="0" w:space="0" w:color="auto"/>
                <w:bottom w:val="none" w:sz="0" w:space="0" w:color="auto"/>
                <w:right w:val="none" w:sz="0" w:space="0" w:color="auto"/>
              </w:divBdr>
            </w:div>
            <w:div w:id="118983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2591">
      <w:bodyDiv w:val="1"/>
      <w:marLeft w:val="0"/>
      <w:marRight w:val="0"/>
      <w:marTop w:val="0"/>
      <w:marBottom w:val="0"/>
      <w:divBdr>
        <w:top w:val="none" w:sz="0" w:space="0" w:color="auto"/>
        <w:left w:val="none" w:sz="0" w:space="0" w:color="auto"/>
        <w:bottom w:val="none" w:sz="0" w:space="0" w:color="auto"/>
        <w:right w:val="none" w:sz="0" w:space="0" w:color="auto"/>
      </w:divBdr>
      <w:divsChild>
        <w:div w:id="161160805">
          <w:marLeft w:val="0"/>
          <w:marRight w:val="0"/>
          <w:marTop w:val="0"/>
          <w:marBottom w:val="0"/>
          <w:divBdr>
            <w:top w:val="none" w:sz="0" w:space="0" w:color="auto"/>
            <w:left w:val="none" w:sz="0" w:space="0" w:color="auto"/>
            <w:bottom w:val="none" w:sz="0" w:space="0" w:color="auto"/>
            <w:right w:val="none" w:sz="0" w:space="0" w:color="auto"/>
          </w:divBdr>
          <w:divsChild>
            <w:div w:id="2060738051">
              <w:marLeft w:val="0"/>
              <w:marRight w:val="0"/>
              <w:marTop w:val="0"/>
              <w:marBottom w:val="0"/>
              <w:divBdr>
                <w:top w:val="none" w:sz="0" w:space="0" w:color="auto"/>
                <w:left w:val="none" w:sz="0" w:space="0" w:color="auto"/>
                <w:bottom w:val="none" w:sz="0" w:space="0" w:color="auto"/>
                <w:right w:val="none" w:sz="0" w:space="0" w:color="auto"/>
              </w:divBdr>
            </w:div>
            <w:div w:id="1277955026">
              <w:marLeft w:val="0"/>
              <w:marRight w:val="0"/>
              <w:marTop w:val="0"/>
              <w:marBottom w:val="0"/>
              <w:divBdr>
                <w:top w:val="none" w:sz="0" w:space="0" w:color="auto"/>
                <w:left w:val="none" w:sz="0" w:space="0" w:color="auto"/>
                <w:bottom w:val="none" w:sz="0" w:space="0" w:color="auto"/>
                <w:right w:val="none" w:sz="0" w:space="0" w:color="auto"/>
              </w:divBdr>
            </w:div>
            <w:div w:id="21251883">
              <w:marLeft w:val="0"/>
              <w:marRight w:val="0"/>
              <w:marTop w:val="0"/>
              <w:marBottom w:val="0"/>
              <w:divBdr>
                <w:top w:val="none" w:sz="0" w:space="0" w:color="auto"/>
                <w:left w:val="none" w:sz="0" w:space="0" w:color="auto"/>
                <w:bottom w:val="none" w:sz="0" w:space="0" w:color="auto"/>
                <w:right w:val="none" w:sz="0" w:space="0" w:color="auto"/>
              </w:divBdr>
            </w:div>
            <w:div w:id="1676834313">
              <w:marLeft w:val="0"/>
              <w:marRight w:val="0"/>
              <w:marTop w:val="0"/>
              <w:marBottom w:val="0"/>
              <w:divBdr>
                <w:top w:val="none" w:sz="0" w:space="0" w:color="auto"/>
                <w:left w:val="none" w:sz="0" w:space="0" w:color="auto"/>
                <w:bottom w:val="none" w:sz="0" w:space="0" w:color="auto"/>
                <w:right w:val="none" w:sz="0" w:space="0" w:color="auto"/>
              </w:divBdr>
            </w:div>
            <w:div w:id="1791315066">
              <w:marLeft w:val="0"/>
              <w:marRight w:val="0"/>
              <w:marTop w:val="0"/>
              <w:marBottom w:val="0"/>
              <w:divBdr>
                <w:top w:val="none" w:sz="0" w:space="0" w:color="auto"/>
                <w:left w:val="none" w:sz="0" w:space="0" w:color="auto"/>
                <w:bottom w:val="none" w:sz="0" w:space="0" w:color="auto"/>
                <w:right w:val="none" w:sz="0" w:space="0" w:color="auto"/>
              </w:divBdr>
            </w:div>
            <w:div w:id="214974233">
              <w:marLeft w:val="0"/>
              <w:marRight w:val="0"/>
              <w:marTop w:val="0"/>
              <w:marBottom w:val="0"/>
              <w:divBdr>
                <w:top w:val="none" w:sz="0" w:space="0" w:color="auto"/>
                <w:left w:val="none" w:sz="0" w:space="0" w:color="auto"/>
                <w:bottom w:val="none" w:sz="0" w:space="0" w:color="auto"/>
                <w:right w:val="none" w:sz="0" w:space="0" w:color="auto"/>
              </w:divBdr>
            </w:div>
            <w:div w:id="1142384255">
              <w:marLeft w:val="0"/>
              <w:marRight w:val="0"/>
              <w:marTop w:val="0"/>
              <w:marBottom w:val="0"/>
              <w:divBdr>
                <w:top w:val="none" w:sz="0" w:space="0" w:color="auto"/>
                <w:left w:val="none" w:sz="0" w:space="0" w:color="auto"/>
                <w:bottom w:val="none" w:sz="0" w:space="0" w:color="auto"/>
                <w:right w:val="none" w:sz="0" w:space="0" w:color="auto"/>
              </w:divBdr>
            </w:div>
            <w:div w:id="1273366946">
              <w:marLeft w:val="0"/>
              <w:marRight w:val="0"/>
              <w:marTop w:val="0"/>
              <w:marBottom w:val="0"/>
              <w:divBdr>
                <w:top w:val="none" w:sz="0" w:space="0" w:color="auto"/>
                <w:left w:val="none" w:sz="0" w:space="0" w:color="auto"/>
                <w:bottom w:val="none" w:sz="0" w:space="0" w:color="auto"/>
                <w:right w:val="none" w:sz="0" w:space="0" w:color="auto"/>
              </w:divBdr>
            </w:div>
          </w:divsChild>
        </w:div>
        <w:div w:id="371930780">
          <w:marLeft w:val="0"/>
          <w:marRight w:val="0"/>
          <w:marTop w:val="0"/>
          <w:marBottom w:val="0"/>
          <w:divBdr>
            <w:top w:val="none" w:sz="0" w:space="0" w:color="auto"/>
            <w:left w:val="none" w:sz="0" w:space="0" w:color="auto"/>
            <w:bottom w:val="none" w:sz="0" w:space="0" w:color="auto"/>
            <w:right w:val="none" w:sz="0" w:space="0" w:color="auto"/>
          </w:divBdr>
        </w:div>
      </w:divsChild>
    </w:div>
    <w:div w:id="582956412">
      <w:bodyDiv w:val="1"/>
      <w:marLeft w:val="0"/>
      <w:marRight w:val="0"/>
      <w:marTop w:val="0"/>
      <w:marBottom w:val="0"/>
      <w:divBdr>
        <w:top w:val="none" w:sz="0" w:space="0" w:color="auto"/>
        <w:left w:val="none" w:sz="0" w:space="0" w:color="auto"/>
        <w:bottom w:val="none" w:sz="0" w:space="0" w:color="auto"/>
        <w:right w:val="none" w:sz="0" w:space="0" w:color="auto"/>
      </w:divBdr>
      <w:divsChild>
        <w:div w:id="1215196125">
          <w:marLeft w:val="180"/>
          <w:marRight w:val="0"/>
          <w:marTop w:val="0"/>
          <w:marBottom w:val="0"/>
          <w:divBdr>
            <w:top w:val="none" w:sz="0" w:space="0" w:color="auto"/>
            <w:left w:val="none" w:sz="0" w:space="0" w:color="auto"/>
            <w:bottom w:val="none" w:sz="0" w:space="0" w:color="auto"/>
            <w:right w:val="none" w:sz="0" w:space="0" w:color="auto"/>
          </w:divBdr>
        </w:div>
        <w:div w:id="696388865">
          <w:marLeft w:val="180"/>
          <w:marRight w:val="0"/>
          <w:marTop w:val="0"/>
          <w:marBottom w:val="0"/>
          <w:divBdr>
            <w:top w:val="none" w:sz="0" w:space="0" w:color="auto"/>
            <w:left w:val="none" w:sz="0" w:space="0" w:color="auto"/>
            <w:bottom w:val="none" w:sz="0" w:space="0" w:color="auto"/>
            <w:right w:val="none" w:sz="0" w:space="0" w:color="auto"/>
          </w:divBdr>
        </w:div>
        <w:div w:id="1709792217">
          <w:marLeft w:val="360"/>
          <w:marRight w:val="0"/>
          <w:marTop w:val="0"/>
          <w:marBottom w:val="0"/>
          <w:divBdr>
            <w:top w:val="none" w:sz="0" w:space="0" w:color="auto"/>
            <w:left w:val="none" w:sz="0" w:space="0" w:color="auto"/>
            <w:bottom w:val="none" w:sz="0" w:space="0" w:color="auto"/>
            <w:right w:val="none" w:sz="0" w:space="0" w:color="auto"/>
          </w:divBdr>
        </w:div>
        <w:div w:id="989748979">
          <w:marLeft w:val="540"/>
          <w:marRight w:val="0"/>
          <w:marTop w:val="0"/>
          <w:marBottom w:val="0"/>
          <w:divBdr>
            <w:top w:val="none" w:sz="0" w:space="0" w:color="auto"/>
            <w:left w:val="none" w:sz="0" w:space="0" w:color="auto"/>
            <w:bottom w:val="none" w:sz="0" w:space="0" w:color="auto"/>
            <w:right w:val="none" w:sz="0" w:space="0" w:color="auto"/>
          </w:divBdr>
        </w:div>
        <w:div w:id="655842382">
          <w:marLeft w:val="540"/>
          <w:marRight w:val="0"/>
          <w:marTop w:val="0"/>
          <w:marBottom w:val="0"/>
          <w:divBdr>
            <w:top w:val="none" w:sz="0" w:space="0" w:color="auto"/>
            <w:left w:val="none" w:sz="0" w:space="0" w:color="auto"/>
            <w:bottom w:val="none" w:sz="0" w:space="0" w:color="auto"/>
            <w:right w:val="none" w:sz="0" w:space="0" w:color="auto"/>
          </w:divBdr>
        </w:div>
        <w:div w:id="818308977">
          <w:marLeft w:val="360"/>
          <w:marRight w:val="0"/>
          <w:marTop w:val="0"/>
          <w:marBottom w:val="0"/>
          <w:divBdr>
            <w:top w:val="none" w:sz="0" w:space="0" w:color="auto"/>
            <w:left w:val="none" w:sz="0" w:space="0" w:color="auto"/>
            <w:bottom w:val="none" w:sz="0" w:space="0" w:color="auto"/>
            <w:right w:val="none" w:sz="0" w:space="0" w:color="auto"/>
          </w:divBdr>
        </w:div>
        <w:div w:id="85924036">
          <w:marLeft w:val="360"/>
          <w:marRight w:val="0"/>
          <w:marTop w:val="0"/>
          <w:marBottom w:val="0"/>
          <w:divBdr>
            <w:top w:val="none" w:sz="0" w:space="0" w:color="auto"/>
            <w:left w:val="none" w:sz="0" w:space="0" w:color="auto"/>
            <w:bottom w:val="none" w:sz="0" w:space="0" w:color="auto"/>
            <w:right w:val="none" w:sz="0" w:space="0" w:color="auto"/>
          </w:divBdr>
        </w:div>
      </w:divsChild>
    </w:div>
    <w:div w:id="1161579468">
      <w:bodyDiv w:val="1"/>
      <w:marLeft w:val="0"/>
      <w:marRight w:val="0"/>
      <w:marTop w:val="0"/>
      <w:marBottom w:val="0"/>
      <w:divBdr>
        <w:top w:val="none" w:sz="0" w:space="0" w:color="auto"/>
        <w:left w:val="none" w:sz="0" w:space="0" w:color="auto"/>
        <w:bottom w:val="none" w:sz="0" w:space="0" w:color="auto"/>
        <w:right w:val="none" w:sz="0" w:space="0" w:color="auto"/>
      </w:divBdr>
      <w:divsChild>
        <w:div w:id="1147891458">
          <w:marLeft w:val="0"/>
          <w:marRight w:val="0"/>
          <w:marTop w:val="0"/>
          <w:marBottom w:val="0"/>
          <w:divBdr>
            <w:top w:val="none" w:sz="0" w:space="0" w:color="auto"/>
            <w:left w:val="none" w:sz="0" w:space="0" w:color="auto"/>
            <w:bottom w:val="none" w:sz="0" w:space="0" w:color="auto"/>
            <w:right w:val="none" w:sz="0" w:space="0" w:color="auto"/>
          </w:divBdr>
          <w:divsChild>
            <w:div w:id="1942907233">
              <w:marLeft w:val="0"/>
              <w:marRight w:val="0"/>
              <w:marTop w:val="0"/>
              <w:marBottom w:val="0"/>
              <w:divBdr>
                <w:top w:val="none" w:sz="0" w:space="0" w:color="auto"/>
                <w:left w:val="none" w:sz="0" w:space="0" w:color="auto"/>
                <w:bottom w:val="none" w:sz="0" w:space="0" w:color="auto"/>
                <w:right w:val="none" w:sz="0" w:space="0" w:color="auto"/>
              </w:divBdr>
            </w:div>
            <w:div w:id="1657224698">
              <w:marLeft w:val="0"/>
              <w:marRight w:val="0"/>
              <w:marTop w:val="0"/>
              <w:marBottom w:val="0"/>
              <w:divBdr>
                <w:top w:val="none" w:sz="0" w:space="0" w:color="auto"/>
                <w:left w:val="none" w:sz="0" w:space="0" w:color="auto"/>
                <w:bottom w:val="none" w:sz="0" w:space="0" w:color="auto"/>
                <w:right w:val="none" w:sz="0" w:space="0" w:color="auto"/>
              </w:divBdr>
            </w:div>
            <w:div w:id="688721991">
              <w:marLeft w:val="0"/>
              <w:marRight w:val="0"/>
              <w:marTop w:val="0"/>
              <w:marBottom w:val="0"/>
              <w:divBdr>
                <w:top w:val="none" w:sz="0" w:space="0" w:color="auto"/>
                <w:left w:val="none" w:sz="0" w:space="0" w:color="auto"/>
                <w:bottom w:val="none" w:sz="0" w:space="0" w:color="auto"/>
                <w:right w:val="none" w:sz="0" w:space="0" w:color="auto"/>
              </w:divBdr>
            </w:div>
            <w:div w:id="2091467243">
              <w:marLeft w:val="0"/>
              <w:marRight w:val="0"/>
              <w:marTop w:val="0"/>
              <w:marBottom w:val="0"/>
              <w:divBdr>
                <w:top w:val="none" w:sz="0" w:space="0" w:color="auto"/>
                <w:left w:val="none" w:sz="0" w:space="0" w:color="auto"/>
                <w:bottom w:val="none" w:sz="0" w:space="0" w:color="auto"/>
                <w:right w:val="none" w:sz="0" w:space="0" w:color="auto"/>
              </w:divBdr>
            </w:div>
            <w:div w:id="1808467711">
              <w:marLeft w:val="0"/>
              <w:marRight w:val="0"/>
              <w:marTop w:val="0"/>
              <w:marBottom w:val="0"/>
              <w:divBdr>
                <w:top w:val="none" w:sz="0" w:space="0" w:color="auto"/>
                <w:left w:val="none" w:sz="0" w:space="0" w:color="auto"/>
                <w:bottom w:val="none" w:sz="0" w:space="0" w:color="auto"/>
                <w:right w:val="none" w:sz="0" w:space="0" w:color="auto"/>
              </w:divBdr>
            </w:div>
            <w:div w:id="1543012037">
              <w:marLeft w:val="0"/>
              <w:marRight w:val="0"/>
              <w:marTop w:val="0"/>
              <w:marBottom w:val="0"/>
              <w:divBdr>
                <w:top w:val="none" w:sz="0" w:space="0" w:color="auto"/>
                <w:left w:val="none" w:sz="0" w:space="0" w:color="auto"/>
                <w:bottom w:val="none" w:sz="0" w:space="0" w:color="auto"/>
                <w:right w:val="none" w:sz="0" w:space="0" w:color="auto"/>
              </w:divBdr>
            </w:div>
            <w:div w:id="184786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39919">
      <w:bodyDiv w:val="1"/>
      <w:marLeft w:val="0"/>
      <w:marRight w:val="0"/>
      <w:marTop w:val="0"/>
      <w:marBottom w:val="0"/>
      <w:divBdr>
        <w:top w:val="none" w:sz="0" w:space="0" w:color="auto"/>
        <w:left w:val="none" w:sz="0" w:space="0" w:color="auto"/>
        <w:bottom w:val="none" w:sz="0" w:space="0" w:color="auto"/>
        <w:right w:val="none" w:sz="0" w:space="0" w:color="auto"/>
      </w:divBdr>
    </w:div>
    <w:div w:id="1582564116">
      <w:bodyDiv w:val="1"/>
      <w:marLeft w:val="0"/>
      <w:marRight w:val="0"/>
      <w:marTop w:val="0"/>
      <w:marBottom w:val="0"/>
      <w:divBdr>
        <w:top w:val="none" w:sz="0" w:space="0" w:color="auto"/>
        <w:left w:val="none" w:sz="0" w:space="0" w:color="auto"/>
        <w:bottom w:val="none" w:sz="0" w:space="0" w:color="auto"/>
        <w:right w:val="none" w:sz="0" w:space="0" w:color="auto"/>
      </w:divBdr>
      <w:divsChild>
        <w:div w:id="1118597767">
          <w:marLeft w:val="0"/>
          <w:marRight w:val="0"/>
          <w:marTop w:val="0"/>
          <w:marBottom w:val="0"/>
          <w:divBdr>
            <w:top w:val="none" w:sz="0" w:space="0" w:color="auto"/>
            <w:left w:val="none" w:sz="0" w:space="0" w:color="auto"/>
            <w:bottom w:val="none" w:sz="0" w:space="0" w:color="auto"/>
            <w:right w:val="none" w:sz="0" w:space="0" w:color="auto"/>
          </w:divBdr>
        </w:div>
        <w:div w:id="1208418653">
          <w:marLeft w:val="0"/>
          <w:marRight w:val="0"/>
          <w:marTop w:val="0"/>
          <w:marBottom w:val="0"/>
          <w:divBdr>
            <w:top w:val="none" w:sz="0" w:space="0" w:color="auto"/>
            <w:left w:val="none" w:sz="0" w:space="0" w:color="auto"/>
            <w:bottom w:val="none" w:sz="0" w:space="0" w:color="auto"/>
            <w:right w:val="none" w:sz="0" w:space="0" w:color="auto"/>
          </w:divBdr>
        </w:div>
      </w:divsChild>
    </w:div>
    <w:div w:id="1682589932">
      <w:bodyDiv w:val="1"/>
      <w:marLeft w:val="0"/>
      <w:marRight w:val="0"/>
      <w:marTop w:val="0"/>
      <w:marBottom w:val="0"/>
      <w:divBdr>
        <w:top w:val="none" w:sz="0" w:space="0" w:color="auto"/>
        <w:left w:val="none" w:sz="0" w:space="0" w:color="auto"/>
        <w:bottom w:val="none" w:sz="0" w:space="0" w:color="auto"/>
        <w:right w:val="none" w:sz="0" w:space="0" w:color="auto"/>
      </w:divBdr>
      <w:divsChild>
        <w:div w:id="1444761163">
          <w:marLeft w:val="180"/>
          <w:marRight w:val="0"/>
          <w:marTop w:val="0"/>
          <w:marBottom w:val="0"/>
          <w:divBdr>
            <w:top w:val="none" w:sz="0" w:space="0" w:color="auto"/>
            <w:left w:val="none" w:sz="0" w:space="0" w:color="auto"/>
            <w:bottom w:val="none" w:sz="0" w:space="0" w:color="auto"/>
            <w:right w:val="none" w:sz="0" w:space="0" w:color="auto"/>
          </w:divBdr>
        </w:div>
        <w:div w:id="851801021">
          <w:marLeft w:val="180"/>
          <w:marRight w:val="0"/>
          <w:marTop w:val="0"/>
          <w:marBottom w:val="0"/>
          <w:divBdr>
            <w:top w:val="none" w:sz="0" w:space="0" w:color="auto"/>
            <w:left w:val="none" w:sz="0" w:space="0" w:color="auto"/>
            <w:bottom w:val="none" w:sz="0" w:space="0" w:color="auto"/>
            <w:right w:val="none" w:sz="0" w:space="0" w:color="auto"/>
          </w:divBdr>
        </w:div>
        <w:div w:id="963578190">
          <w:marLeft w:val="360"/>
          <w:marRight w:val="0"/>
          <w:marTop w:val="0"/>
          <w:marBottom w:val="0"/>
          <w:divBdr>
            <w:top w:val="none" w:sz="0" w:space="0" w:color="auto"/>
            <w:left w:val="none" w:sz="0" w:space="0" w:color="auto"/>
            <w:bottom w:val="none" w:sz="0" w:space="0" w:color="auto"/>
            <w:right w:val="none" w:sz="0" w:space="0" w:color="auto"/>
          </w:divBdr>
        </w:div>
        <w:div w:id="1925458773">
          <w:marLeft w:val="540"/>
          <w:marRight w:val="0"/>
          <w:marTop w:val="0"/>
          <w:marBottom w:val="0"/>
          <w:divBdr>
            <w:top w:val="none" w:sz="0" w:space="0" w:color="auto"/>
            <w:left w:val="none" w:sz="0" w:space="0" w:color="auto"/>
            <w:bottom w:val="none" w:sz="0" w:space="0" w:color="auto"/>
            <w:right w:val="none" w:sz="0" w:space="0" w:color="auto"/>
          </w:divBdr>
        </w:div>
        <w:div w:id="1842425530">
          <w:marLeft w:val="540"/>
          <w:marRight w:val="0"/>
          <w:marTop w:val="0"/>
          <w:marBottom w:val="0"/>
          <w:divBdr>
            <w:top w:val="none" w:sz="0" w:space="0" w:color="auto"/>
            <w:left w:val="none" w:sz="0" w:space="0" w:color="auto"/>
            <w:bottom w:val="none" w:sz="0" w:space="0" w:color="auto"/>
            <w:right w:val="none" w:sz="0" w:space="0" w:color="auto"/>
          </w:divBdr>
        </w:div>
        <w:div w:id="993681075">
          <w:marLeft w:val="360"/>
          <w:marRight w:val="0"/>
          <w:marTop w:val="0"/>
          <w:marBottom w:val="0"/>
          <w:divBdr>
            <w:top w:val="none" w:sz="0" w:space="0" w:color="auto"/>
            <w:left w:val="none" w:sz="0" w:space="0" w:color="auto"/>
            <w:bottom w:val="none" w:sz="0" w:space="0" w:color="auto"/>
            <w:right w:val="none" w:sz="0" w:space="0" w:color="auto"/>
          </w:divBdr>
        </w:div>
        <w:div w:id="616716644">
          <w:marLeft w:val="360"/>
          <w:marRight w:val="0"/>
          <w:marTop w:val="0"/>
          <w:marBottom w:val="0"/>
          <w:divBdr>
            <w:top w:val="none" w:sz="0" w:space="0" w:color="auto"/>
            <w:left w:val="none" w:sz="0" w:space="0" w:color="auto"/>
            <w:bottom w:val="none" w:sz="0" w:space="0" w:color="auto"/>
            <w:right w:val="none" w:sz="0" w:space="0" w:color="auto"/>
          </w:divBdr>
        </w:div>
      </w:divsChild>
    </w:div>
    <w:div w:id="1866675847">
      <w:bodyDiv w:val="1"/>
      <w:marLeft w:val="0"/>
      <w:marRight w:val="0"/>
      <w:marTop w:val="0"/>
      <w:marBottom w:val="0"/>
      <w:divBdr>
        <w:top w:val="none" w:sz="0" w:space="0" w:color="auto"/>
        <w:left w:val="none" w:sz="0" w:space="0" w:color="auto"/>
        <w:bottom w:val="none" w:sz="0" w:space="0" w:color="auto"/>
        <w:right w:val="none" w:sz="0" w:space="0" w:color="auto"/>
      </w:divBdr>
      <w:divsChild>
        <w:div w:id="1571765592">
          <w:marLeft w:val="0"/>
          <w:marRight w:val="0"/>
          <w:marTop w:val="0"/>
          <w:marBottom w:val="0"/>
          <w:divBdr>
            <w:top w:val="none" w:sz="0" w:space="0" w:color="auto"/>
            <w:left w:val="none" w:sz="0" w:space="0" w:color="auto"/>
            <w:bottom w:val="none" w:sz="0" w:space="0" w:color="auto"/>
            <w:right w:val="none" w:sz="0" w:space="0" w:color="auto"/>
          </w:divBdr>
          <w:divsChild>
            <w:div w:id="1035888523">
              <w:marLeft w:val="0"/>
              <w:marRight w:val="0"/>
              <w:marTop w:val="0"/>
              <w:marBottom w:val="0"/>
              <w:divBdr>
                <w:top w:val="none" w:sz="0" w:space="0" w:color="auto"/>
                <w:left w:val="none" w:sz="0" w:space="0" w:color="auto"/>
                <w:bottom w:val="none" w:sz="0" w:space="0" w:color="auto"/>
                <w:right w:val="none" w:sz="0" w:space="0" w:color="auto"/>
              </w:divBdr>
            </w:div>
            <w:div w:id="1430274438">
              <w:marLeft w:val="0"/>
              <w:marRight w:val="0"/>
              <w:marTop w:val="0"/>
              <w:marBottom w:val="0"/>
              <w:divBdr>
                <w:top w:val="none" w:sz="0" w:space="0" w:color="auto"/>
                <w:left w:val="none" w:sz="0" w:space="0" w:color="auto"/>
                <w:bottom w:val="none" w:sz="0" w:space="0" w:color="auto"/>
                <w:right w:val="none" w:sz="0" w:space="0" w:color="auto"/>
              </w:divBdr>
            </w:div>
            <w:div w:id="1598055273">
              <w:marLeft w:val="0"/>
              <w:marRight w:val="0"/>
              <w:marTop w:val="0"/>
              <w:marBottom w:val="0"/>
              <w:divBdr>
                <w:top w:val="none" w:sz="0" w:space="0" w:color="auto"/>
                <w:left w:val="none" w:sz="0" w:space="0" w:color="auto"/>
                <w:bottom w:val="none" w:sz="0" w:space="0" w:color="auto"/>
                <w:right w:val="none" w:sz="0" w:space="0" w:color="auto"/>
              </w:divBdr>
            </w:div>
            <w:div w:id="1211843831">
              <w:marLeft w:val="0"/>
              <w:marRight w:val="0"/>
              <w:marTop w:val="0"/>
              <w:marBottom w:val="0"/>
              <w:divBdr>
                <w:top w:val="none" w:sz="0" w:space="0" w:color="auto"/>
                <w:left w:val="none" w:sz="0" w:space="0" w:color="auto"/>
                <w:bottom w:val="none" w:sz="0" w:space="0" w:color="auto"/>
                <w:right w:val="none" w:sz="0" w:space="0" w:color="auto"/>
              </w:divBdr>
            </w:div>
            <w:div w:id="1579560305">
              <w:marLeft w:val="0"/>
              <w:marRight w:val="0"/>
              <w:marTop w:val="0"/>
              <w:marBottom w:val="0"/>
              <w:divBdr>
                <w:top w:val="none" w:sz="0" w:space="0" w:color="auto"/>
                <w:left w:val="none" w:sz="0" w:space="0" w:color="auto"/>
                <w:bottom w:val="none" w:sz="0" w:space="0" w:color="auto"/>
                <w:right w:val="none" w:sz="0" w:space="0" w:color="auto"/>
              </w:divBdr>
            </w:div>
            <w:div w:id="171450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03402">
      <w:bodyDiv w:val="1"/>
      <w:marLeft w:val="0"/>
      <w:marRight w:val="0"/>
      <w:marTop w:val="0"/>
      <w:marBottom w:val="0"/>
      <w:divBdr>
        <w:top w:val="none" w:sz="0" w:space="0" w:color="auto"/>
        <w:left w:val="none" w:sz="0" w:space="0" w:color="auto"/>
        <w:bottom w:val="none" w:sz="0" w:space="0" w:color="auto"/>
        <w:right w:val="none" w:sz="0" w:space="0" w:color="auto"/>
      </w:divBdr>
      <w:divsChild>
        <w:div w:id="1492982648">
          <w:marLeft w:val="180"/>
          <w:marRight w:val="0"/>
          <w:marTop w:val="0"/>
          <w:marBottom w:val="0"/>
          <w:divBdr>
            <w:top w:val="none" w:sz="0" w:space="0" w:color="auto"/>
            <w:left w:val="none" w:sz="0" w:space="0" w:color="auto"/>
            <w:bottom w:val="none" w:sz="0" w:space="0" w:color="auto"/>
            <w:right w:val="none" w:sz="0" w:space="0" w:color="auto"/>
          </w:divBdr>
        </w:div>
        <w:div w:id="1561866373">
          <w:marLeft w:val="18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pto.gov/web/offices/pac/mpep/documents/appxl_35_U_S_C_291.htm" TargetMode="External"/><Relationship Id="rId13" Type="http://schemas.openxmlformats.org/officeDocument/2006/relationships/hyperlink" Target="http://www.law.cornell.edu/uscode/uscode17/usc_sec_17_00000106----000-.html" TargetMode="External"/><Relationship Id="rId18" Type="http://schemas.openxmlformats.org/officeDocument/2006/relationships/hyperlink" Target="http://www.law.cornell.edu/uscode/uscode17/usc_sec_17_00000106----000-.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uspto.gov/web/offices/pac/mpep/documents/appxl_35_U_S_C_135.htm" TargetMode="External"/><Relationship Id="rId12" Type="http://schemas.openxmlformats.org/officeDocument/2006/relationships/hyperlink" Target="http://www.law.cornell.edu/uscode/uscode17/usc_sec_17_00000122----000-.html" TargetMode="External"/><Relationship Id="rId17" Type="http://schemas.openxmlformats.org/officeDocument/2006/relationships/hyperlink" Target="http://www.law.cornell.edu/uscode/uscode17/usc_sec_17_00000106----000-.htm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law.cornell.edu/uscode/uscode17/usc_sec_17_00000106----000-.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aw.cornell.edu/uscode/uscode17/usc_sec_17_00000107----000-.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law.cornell.edu/uscode/uscode17/usc_sec_17_00000106----000-.html" TargetMode="External"/><Relationship Id="rId23" Type="http://schemas.openxmlformats.org/officeDocument/2006/relationships/footer" Target="footer2.xml"/><Relationship Id="rId10" Type="http://schemas.openxmlformats.org/officeDocument/2006/relationships/hyperlink" Target="http://www.uspto.gov/web/offices/pac/mpep/documents/appxl_35_U_S_C_102.htm" TargetMode="External"/><Relationship Id="rId19" Type="http://schemas.openxmlformats.org/officeDocument/2006/relationships/hyperlink" Target="http://www.law.cornell.edu/uscode/uscode17/usc_sec_17_00000106----000-.html" TargetMode="External"/><Relationship Id="rId4" Type="http://schemas.openxmlformats.org/officeDocument/2006/relationships/webSettings" Target="webSettings.xml"/><Relationship Id="rId9" Type="http://schemas.openxmlformats.org/officeDocument/2006/relationships/hyperlink" Target="http://www.uspto.gov/web/offices/pac/mpep/documents/appxl_35_U_S_C_104.htm" TargetMode="External"/><Relationship Id="rId14" Type="http://schemas.openxmlformats.org/officeDocument/2006/relationships/hyperlink" Target="http://www.law.cornell.edu/uscode/uscode17/usc_sec_17_00000106---A000-.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 Berntsen</dc:creator>
  <cp:lastModifiedBy>Matthew C. Berntsen</cp:lastModifiedBy>
  <cp:revision>2</cp:revision>
  <dcterms:created xsi:type="dcterms:W3CDTF">2008-12-09T01:21:00Z</dcterms:created>
  <dcterms:modified xsi:type="dcterms:W3CDTF">2008-12-09T14:25:00Z</dcterms:modified>
</cp:coreProperties>
</file>